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2A2E" w14:textId="77777777" w:rsidR="00EC768E" w:rsidRPr="001C4024" w:rsidRDefault="00EC768E" w:rsidP="00EC768E">
      <w:pPr>
        <w:jc w:val="both"/>
        <w:rPr>
          <w:rFonts w:cstheme="minorHAnsi"/>
          <w:lang w:val="et-EE"/>
        </w:rPr>
      </w:pPr>
      <w:r w:rsidRPr="001C4024">
        <w:rPr>
          <w:rFonts w:cstheme="minorHAnsi"/>
          <w:lang w:val="et-EE"/>
        </w:rPr>
        <w:t>Sotsiaalministeerium</w:t>
      </w:r>
    </w:p>
    <w:p w14:paraId="39C905FC" w14:textId="77777777" w:rsidR="00EC768E" w:rsidRPr="001C4024" w:rsidRDefault="00EC768E" w:rsidP="00EC768E">
      <w:pPr>
        <w:jc w:val="both"/>
        <w:rPr>
          <w:rFonts w:cstheme="minorHAnsi"/>
          <w:lang w:val="et-EE"/>
        </w:rPr>
      </w:pPr>
    </w:p>
    <w:p w14:paraId="211BACCB" w14:textId="77777777" w:rsidR="00485323" w:rsidRPr="001C4024" w:rsidRDefault="00485323" w:rsidP="00EC768E">
      <w:pPr>
        <w:jc w:val="both"/>
        <w:rPr>
          <w:rFonts w:cstheme="minorHAnsi"/>
          <w:lang w:val="et-EE"/>
        </w:rPr>
      </w:pPr>
    </w:p>
    <w:p w14:paraId="6FF7597A" w14:textId="77C780AA" w:rsidR="00EC768E" w:rsidRPr="001C4024" w:rsidRDefault="00EC768E" w:rsidP="00EC768E">
      <w:pPr>
        <w:jc w:val="both"/>
        <w:rPr>
          <w:rFonts w:cstheme="minorHAnsi"/>
          <w:lang w:val="et-EE"/>
        </w:rPr>
      </w:pPr>
      <w:r w:rsidRPr="001C4024">
        <w:rPr>
          <w:rFonts w:cstheme="minorHAnsi"/>
          <w:b/>
          <w:bCs/>
          <w:lang w:val="et-EE"/>
        </w:rPr>
        <w:t xml:space="preserve">Vabaühenduste Liidu arvamus </w:t>
      </w:r>
      <w:r w:rsidR="007E4B69">
        <w:rPr>
          <w:rFonts w:cstheme="minorHAnsi"/>
          <w:b/>
          <w:bCs/>
          <w:lang w:val="et-EE"/>
        </w:rPr>
        <w:t>s</w:t>
      </w:r>
      <w:r w:rsidRPr="001C4024">
        <w:rPr>
          <w:rFonts w:cstheme="minorHAnsi"/>
          <w:b/>
          <w:bCs/>
          <w:lang w:val="et-EE"/>
        </w:rPr>
        <w:t>otsiaalkaitseministri ja terviseministri 22.</w:t>
      </w:r>
      <w:r w:rsidR="007E4B69" w:rsidRPr="007E4B69">
        <w:rPr>
          <w:lang w:val="et-EE"/>
        </w:rPr>
        <w:t> </w:t>
      </w:r>
      <w:r w:rsidRPr="001C4024">
        <w:rPr>
          <w:rFonts w:cstheme="minorHAnsi"/>
          <w:b/>
          <w:bCs/>
          <w:lang w:val="et-EE"/>
        </w:rPr>
        <w:t>oktoobri 2024. a määruse nr 42 „Sotsiaal- ja tervisevaldkonna vabaühenduste toetamine“ muutmine“ eelnõu kohta</w:t>
      </w:r>
    </w:p>
    <w:p w14:paraId="7F30A1B7" w14:textId="77777777" w:rsidR="00EC768E" w:rsidRPr="001C4024" w:rsidRDefault="00EC768E" w:rsidP="00EC768E">
      <w:pPr>
        <w:jc w:val="both"/>
        <w:rPr>
          <w:rFonts w:cstheme="minorHAnsi"/>
          <w:b/>
          <w:bCs/>
          <w:lang w:val="et-EE"/>
        </w:rPr>
      </w:pPr>
    </w:p>
    <w:p w14:paraId="20B96F43" w14:textId="77777777" w:rsidR="00485323" w:rsidRPr="001C4024" w:rsidRDefault="00485323" w:rsidP="00EC768E">
      <w:pPr>
        <w:jc w:val="both"/>
        <w:rPr>
          <w:rFonts w:cstheme="minorHAnsi"/>
          <w:b/>
          <w:bCs/>
          <w:lang w:val="et-EE"/>
        </w:rPr>
      </w:pPr>
    </w:p>
    <w:p w14:paraId="07B8E830" w14:textId="77777777" w:rsidR="00EC768E" w:rsidRPr="001C4024" w:rsidRDefault="00EC768E" w:rsidP="00EC768E">
      <w:pPr>
        <w:jc w:val="both"/>
        <w:rPr>
          <w:rFonts w:cstheme="minorHAnsi"/>
          <w:lang w:val="et-EE"/>
        </w:rPr>
      </w:pPr>
      <w:r w:rsidRPr="001C4024">
        <w:rPr>
          <w:rFonts w:cstheme="minorHAnsi"/>
          <w:lang w:val="et-EE"/>
        </w:rPr>
        <w:t>Austatud minister</w:t>
      </w:r>
    </w:p>
    <w:p w14:paraId="5BB032E8" w14:textId="016F69A6" w:rsidR="00EC768E" w:rsidRPr="001C4024" w:rsidRDefault="00EC768E" w:rsidP="00EC768E">
      <w:pPr>
        <w:jc w:val="both"/>
        <w:rPr>
          <w:rFonts w:cstheme="minorHAnsi"/>
          <w:lang w:val="et-EE"/>
        </w:rPr>
      </w:pPr>
    </w:p>
    <w:p w14:paraId="119DD456" w14:textId="01AAF1F4" w:rsidR="00EC768E" w:rsidRPr="001C4024" w:rsidRDefault="00EC768E" w:rsidP="00EC768E">
      <w:pPr>
        <w:jc w:val="both"/>
        <w:rPr>
          <w:rFonts w:cstheme="minorHAnsi"/>
          <w:lang w:val="et-EE"/>
        </w:rPr>
      </w:pPr>
      <w:r w:rsidRPr="001C4024">
        <w:rPr>
          <w:rFonts w:cstheme="minorHAnsi"/>
          <w:lang w:val="et-EE"/>
        </w:rPr>
        <w:t>Vabaühenduste Liit on tutvunud eelnõuga, mille</w:t>
      </w:r>
      <w:r w:rsidR="0044245D">
        <w:rPr>
          <w:rFonts w:cstheme="minorHAnsi"/>
          <w:lang w:val="et-EE"/>
        </w:rPr>
        <w:t xml:space="preserve">ga </w:t>
      </w:r>
      <w:r w:rsidRPr="001C4024">
        <w:rPr>
          <w:rFonts w:cstheme="minorHAnsi"/>
          <w:lang w:val="et-EE"/>
        </w:rPr>
        <w:t>korrastatakse sotsiaal- ja tervisevaldkonna vabaühenduste toetamise süsteemi, täpsustatakse toetatavaid programme ning luuakse võimalus põhjendatud juhtudel toetuse andmiseks taotlusvooru korraldamata.</w:t>
      </w:r>
    </w:p>
    <w:p w14:paraId="0D445905" w14:textId="77777777" w:rsidR="00C74AE8" w:rsidRPr="001C4024" w:rsidRDefault="00C74AE8" w:rsidP="00EC768E">
      <w:pPr>
        <w:jc w:val="both"/>
        <w:rPr>
          <w:rFonts w:cstheme="minorHAnsi"/>
          <w:lang w:val="et-EE"/>
        </w:rPr>
      </w:pPr>
    </w:p>
    <w:p w14:paraId="182ABB0A" w14:textId="77777777" w:rsidR="001D4775" w:rsidRDefault="00EC768E" w:rsidP="00EC768E">
      <w:pPr>
        <w:spacing w:after="160"/>
        <w:jc w:val="both"/>
        <w:rPr>
          <w:rFonts w:cstheme="minorHAnsi"/>
          <w:lang w:val="et-EE"/>
        </w:rPr>
      </w:pPr>
      <w:r w:rsidRPr="001C4024">
        <w:rPr>
          <w:rFonts w:cstheme="minorHAnsi"/>
          <w:lang w:val="et-EE"/>
        </w:rPr>
        <w:t xml:space="preserve">Tervitame </w:t>
      </w:r>
      <w:r w:rsidR="001D4775">
        <w:rPr>
          <w:rFonts w:cstheme="minorHAnsi"/>
          <w:lang w:val="et-EE"/>
        </w:rPr>
        <w:t xml:space="preserve">ühingute </w:t>
      </w:r>
      <w:proofErr w:type="spellStart"/>
      <w:r w:rsidRPr="001C4024">
        <w:rPr>
          <w:rFonts w:cstheme="minorHAnsi"/>
          <w:lang w:val="et-EE"/>
        </w:rPr>
        <w:t>huvikaitselise</w:t>
      </w:r>
      <w:proofErr w:type="spellEnd"/>
      <w:r w:rsidRPr="001C4024">
        <w:rPr>
          <w:rFonts w:cstheme="minorHAnsi"/>
          <w:lang w:val="et-EE"/>
        </w:rPr>
        <w:t xml:space="preserve"> rolli tugevdamist ja programmide eesmärkide täpsustamist. </w:t>
      </w:r>
    </w:p>
    <w:p w14:paraId="6EE7A9DA" w14:textId="4D4CD8EC" w:rsidR="00EC768E" w:rsidRPr="001C4024" w:rsidRDefault="00EC768E" w:rsidP="00EC768E">
      <w:pPr>
        <w:spacing w:after="160"/>
        <w:jc w:val="both"/>
        <w:rPr>
          <w:rFonts w:cstheme="minorHAnsi"/>
          <w:lang w:val="et-EE"/>
        </w:rPr>
      </w:pPr>
      <w:r w:rsidRPr="001C4024">
        <w:rPr>
          <w:rFonts w:cstheme="minorHAnsi"/>
          <w:lang w:val="et-EE"/>
        </w:rPr>
        <w:t>Samal ajal valmistab muret programmide vähendamine ja rahastuse koondamine olukorras, kus seletuskiri ei sisalda sisulist mõjuanalüüsi selle kohta, kuidas mõjutavad kärped sihtrühmade esindatust, huvikaitsevõimekust ega avalikes huvides täidetavaid ülesandeid. Kuigi halduskoormuse vähendamine on tervitatav eesmärk, võivad puudulikud läbipaistvuse ja põhjendamise nõuded vähendada rahastamisotsuste avatust ja kontrollitavust.</w:t>
      </w:r>
    </w:p>
    <w:p w14:paraId="704BD169" w14:textId="77777777" w:rsidR="00371221" w:rsidRDefault="00EC768E" w:rsidP="3BAA9509">
      <w:pPr>
        <w:jc w:val="both"/>
        <w:rPr>
          <w:lang w:val="et-EE"/>
        </w:rPr>
      </w:pPr>
      <w:r w:rsidRPr="001C4024">
        <w:rPr>
          <w:lang w:val="et-EE"/>
        </w:rPr>
        <w:t xml:space="preserve">Vabaühenduste Liidu hinnangul ei peaks sotsiaalvaldkonna vabaühenduste rahastamine olema käsitletav üksnes kokkuhoiukohana. </w:t>
      </w:r>
    </w:p>
    <w:p w14:paraId="492A50FA" w14:textId="77777777" w:rsidR="00371221" w:rsidRDefault="00371221" w:rsidP="3BAA9509">
      <w:pPr>
        <w:jc w:val="both"/>
        <w:rPr>
          <w:lang w:val="et-EE"/>
        </w:rPr>
      </w:pPr>
    </w:p>
    <w:p w14:paraId="5ADD5C05" w14:textId="77777777" w:rsidR="00350622" w:rsidRDefault="00EC768E" w:rsidP="3BAA9509">
      <w:pPr>
        <w:jc w:val="both"/>
        <w:rPr>
          <w:lang w:val="et-EE"/>
        </w:rPr>
      </w:pPr>
      <w:r w:rsidRPr="001C4024">
        <w:rPr>
          <w:lang w:val="et-EE"/>
        </w:rPr>
        <w:t>Sotsiaalvaldkonna ühendused täidavad</w:t>
      </w:r>
      <w:r w:rsidR="006765F4" w:rsidRPr="001C4024">
        <w:rPr>
          <w:lang w:val="et-EE"/>
        </w:rPr>
        <w:t xml:space="preserve"> avalikes huvides rolle, mille puhul on sageli määrava tähtsusega sihtrühmade usaldus, kogukondlik kohalolu ja võime jõuda inimesteni, kelleni avalik sektor üksi ei jõua.</w:t>
      </w:r>
      <w:r w:rsidR="001D0E23" w:rsidRPr="001C4024">
        <w:rPr>
          <w:lang w:val="et-EE"/>
        </w:rPr>
        <w:t xml:space="preserve"> </w:t>
      </w:r>
      <w:r w:rsidR="6CFA4889" w:rsidRPr="001C4024">
        <w:rPr>
          <w:lang w:val="et-EE"/>
        </w:rPr>
        <w:t xml:space="preserve">Ajal, mil demokraatlikud väärtused ja kodanikuühiskonna tegutsemisruum on üha suurema surve all, on sõltumatu </w:t>
      </w:r>
      <w:r w:rsidR="74484CAC" w:rsidRPr="001C4024">
        <w:rPr>
          <w:lang w:val="et-EE"/>
        </w:rPr>
        <w:t>sotsiaalvaldkonna</w:t>
      </w:r>
      <w:r w:rsidR="6CFA4889" w:rsidRPr="001C4024">
        <w:rPr>
          <w:lang w:val="et-EE"/>
        </w:rPr>
        <w:t xml:space="preserve"> kodanikuühiskonna toetamine investeering paremasse poliitikakujundamisse, tugevamasse demokraatiasse ja paremasse rahva</w:t>
      </w:r>
      <w:r w:rsidR="00350622">
        <w:rPr>
          <w:lang w:val="et-EE"/>
        </w:rPr>
        <w:t>-</w:t>
      </w:r>
      <w:r w:rsidR="6CFA4889" w:rsidRPr="001C4024">
        <w:rPr>
          <w:lang w:val="et-EE"/>
        </w:rPr>
        <w:t>tervisesse.</w:t>
      </w:r>
      <w:r w:rsidRPr="001C4024">
        <w:rPr>
          <w:lang w:val="et-EE"/>
        </w:rPr>
        <w:t xml:space="preserve"> </w:t>
      </w:r>
    </w:p>
    <w:p w14:paraId="5C29D3D7" w14:textId="77777777" w:rsidR="00350622" w:rsidRDefault="00350622" w:rsidP="3BAA9509">
      <w:pPr>
        <w:jc w:val="both"/>
        <w:rPr>
          <w:lang w:val="et-EE"/>
        </w:rPr>
      </w:pPr>
    </w:p>
    <w:p w14:paraId="71BE6D41" w14:textId="79200341" w:rsidR="00EC768E" w:rsidRPr="001C4024" w:rsidRDefault="00EC768E" w:rsidP="3BAA9509">
      <w:pPr>
        <w:jc w:val="both"/>
        <w:rPr>
          <w:lang w:val="et-EE"/>
        </w:rPr>
      </w:pPr>
      <w:r w:rsidRPr="001C4024">
        <w:rPr>
          <w:lang w:val="et-EE"/>
        </w:rPr>
        <w:t>Ootame, et Sotsiaalministeerium oleks valitsuse tasandil sotsiaalvaldkonna vabaühenduste jätkusuutliku rahastamise eestkõneleja.</w:t>
      </w:r>
    </w:p>
    <w:p w14:paraId="1941916B" w14:textId="77777777" w:rsidR="00E90C54" w:rsidRPr="001C4024" w:rsidRDefault="00E90C54" w:rsidP="00E90C54">
      <w:pPr>
        <w:jc w:val="both"/>
        <w:rPr>
          <w:rFonts w:cstheme="minorHAnsi"/>
          <w:lang w:val="et-EE"/>
        </w:rPr>
      </w:pPr>
    </w:p>
    <w:p w14:paraId="2D8BAA1A" w14:textId="71E93E90" w:rsidR="00E90C54" w:rsidRPr="001C4024" w:rsidRDefault="00E90C54" w:rsidP="00E90C54">
      <w:pPr>
        <w:jc w:val="both"/>
        <w:rPr>
          <w:rFonts w:ascii="Calibri" w:eastAsia="Calibri" w:hAnsi="Calibri" w:cs="Calibri"/>
          <w:lang w:val="et-EE"/>
        </w:rPr>
      </w:pPr>
      <w:r w:rsidRPr="001C4024">
        <w:rPr>
          <w:rFonts w:ascii="Calibri" w:eastAsia="Calibri" w:hAnsi="Calibri" w:cs="Calibri"/>
          <w:lang w:val="et-EE"/>
        </w:rPr>
        <w:t>Järgnevalt esitame oma tähelepanekud ja ettepanekud.</w:t>
      </w:r>
    </w:p>
    <w:p w14:paraId="7CF1F2BC" w14:textId="77777777" w:rsidR="00E90C54" w:rsidRPr="001C4024" w:rsidRDefault="00E90C54" w:rsidP="00E90C54">
      <w:pPr>
        <w:jc w:val="both"/>
        <w:rPr>
          <w:rFonts w:ascii="Calibri" w:eastAsia="Calibri" w:hAnsi="Calibri" w:cs="Calibri"/>
          <w:lang w:val="et-EE"/>
        </w:rPr>
      </w:pPr>
    </w:p>
    <w:p w14:paraId="31724A27" w14:textId="1B0854A9" w:rsidR="00EC768E" w:rsidRPr="00350622" w:rsidRDefault="00350622" w:rsidP="00350622">
      <w:pPr>
        <w:jc w:val="both"/>
        <w:rPr>
          <w:b/>
          <w:bCs/>
          <w:i/>
          <w:iCs/>
          <w:lang w:val="et-EE"/>
        </w:rPr>
      </w:pPr>
      <w:r>
        <w:rPr>
          <w:b/>
          <w:bCs/>
          <w:i/>
          <w:iCs/>
          <w:lang w:val="et-EE"/>
        </w:rPr>
        <w:t xml:space="preserve">1. </w:t>
      </w:r>
      <w:r w:rsidR="00EC768E" w:rsidRPr="00350622">
        <w:rPr>
          <w:b/>
          <w:bCs/>
          <w:i/>
          <w:iCs/>
          <w:lang w:val="et-EE"/>
        </w:rPr>
        <w:t>Tulemus</w:t>
      </w:r>
      <w:r w:rsidR="00F933D9" w:rsidRPr="00350622">
        <w:rPr>
          <w:b/>
          <w:bCs/>
          <w:i/>
          <w:iCs/>
          <w:lang w:val="et-EE"/>
        </w:rPr>
        <w:t>põhine rahastamine ja mõju hindamine</w:t>
      </w:r>
    </w:p>
    <w:p w14:paraId="33DD7227" w14:textId="77777777" w:rsidR="00E90C54" w:rsidRPr="001C4024" w:rsidRDefault="00E90C54" w:rsidP="00E90C54">
      <w:pPr>
        <w:pStyle w:val="ListParagraph"/>
        <w:jc w:val="both"/>
        <w:rPr>
          <w:rFonts w:cstheme="minorHAnsi"/>
          <w:b/>
          <w:bCs/>
          <w:lang w:val="et-EE"/>
        </w:rPr>
      </w:pPr>
    </w:p>
    <w:p w14:paraId="0893979B" w14:textId="50B5C44F" w:rsidR="00EC768E" w:rsidRPr="001C4024" w:rsidRDefault="00214DDC" w:rsidP="00EC768E">
      <w:pPr>
        <w:jc w:val="both"/>
        <w:rPr>
          <w:rFonts w:cstheme="minorHAnsi"/>
          <w:lang w:val="et-EE"/>
        </w:rPr>
      </w:pPr>
      <w:r w:rsidRPr="001C4024">
        <w:rPr>
          <w:rFonts w:cstheme="minorHAnsi"/>
          <w:lang w:val="et-EE"/>
        </w:rPr>
        <w:t xml:space="preserve">Tervitame, et eelnõus on mitme programmi eesmärke, toetatavaid tegevusi ja oodatavaid tulemusi täpsustatud. Samas on oluline eristada kahte küsimust: ühelt poolt peab kõigi programmide puhul olema rahastamise loogika läbipaistev ja </w:t>
      </w:r>
      <w:r w:rsidRPr="001C4024">
        <w:rPr>
          <w:rFonts w:cstheme="minorHAnsi"/>
          <w:lang w:val="et-EE"/>
        </w:rPr>
        <w:lastRenderedPageBreak/>
        <w:t>sarnaselt jälgitav; teiselt poolt peavad hindamiskriteeriumid ja tulemusnäitajad lähtuma konkreetse valdkonna eesmärkidest, sihtrühmast ja partnerluse sisust.</w:t>
      </w:r>
      <w:r w:rsidR="0079257D" w:rsidRPr="001C4024">
        <w:rPr>
          <w:rFonts w:cstheme="minorHAnsi"/>
          <w:lang w:val="et-EE"/>
        </w:rPr>
        <w:t xml:space="preserve"> </w:t>
      </w:r>
      <w:r w:rsidR="00EC768E" w:rsidRPr="001C4024">
        <w:rPr>
          <w:rFonts w:cstheme="minorHAnsi"/>
          <w:lang w:val="et-EE"/>
        </w:rPr>
        <w:t xml:space="preserve">Sotsiaalministeeriumi tellitud </w:t>
      </w:r>
      <w:proofErr w:type="spellStart"/>
      <w:r w:rsidR="00EC768E" w:rsidRPr="001C4024">
        <w:rPr>
          <w:rFonts w:cstheme="minorHAnsi"/>
          <w:lang w:val="et-EE"/>
        </w:rPr>
        <w:t>Praxise</w:t>
      </w:r>
      <w:proofErr w:type="spellEnd"/>
      <w:r w:rsidR="00EC768E" w:rsidRPr="001C4024">
        <w:rPr>
          <w:rFonts w:cstheme="minorHAnsi"/>
          <w:lang w:val="et-EE"/>
        </w:rPr>
        <w:t xml:space="preserve"> hindamisanalüüs</w:t>
      </w:r>
      <w:r w:rsidR="00EC768E" w:rsidRPr="001C4024">
        <w:rPr>
          <w:rStyle w:val="FootnoteReference"/>
          <w:rFonts w:cstheme="minorHAnsi"/>
          <w:lang w:val="et-EE"/>
        </w:rPr>
        <w:footnoteReference w:id="2"/>
      </w:r>
      <w:r w:rsidR="00EC768E" w:rsidRPr="001C4024">
        <w:rPr>
          <w:rFonts w:cstheme="minorHAnsi"/>
          <w:lang w:val="et-EE"/>
        </w:rPr>
        <w:t xml:space="preserve"> tõi struktuurivahendite meetmete puhul esile vajaduse siduda eesmärgid, tulemused, väljundid ja indikaatorid senisest paremini ning kavandada mõju hindamine juba meetmete väljatöötamisel. Kuigi käesolev määrus puudutab riigieelarvelist rahastust, peame oluliseks samade õppetundide rakendamist ka siin.</w:t>
      </w:r>
      <w:r w:rsidR="00A41253" w:rsidRPr="001C4024">
        <w:rPr>
          <w:rFonts w:cstheme="minorHAnsi"/>
          <w:lang w:val="et-EE"/>
        </w:rPr>
        <w:t xml:space="preserve"> Eelnõus on märgata programmide erinevat taset just </w:t>
      </w:r>
      <w:r w:rsidR="00D74CF6" w:rsidRPr="001C4024">
        <w:rPr>
          <w:rFonts w:cstheme="minorHAnsi"/>
          <w:lang w:val="et-EE"/>
        </w:rPr>
        <w:t xml:space="preserve">mõju ja eesmärkide kirjeldamisel ning </w:t>
      </w:r>
      <w:r w:rsidR="003F02AB" w:rsidRPr="001C4024">
        <w:rPr>
          <w:rFonts w:cstheme="minorHAnsi"/>
          <w:lang w:val="et-EE"/>
        </w:rPr>
        <w:t xml:space="preserve">indikaatorite </w:t>
      </w:r>
      <w:r w:rsidR="00D74CF6" w:rsidRPr="001C4024">
        <w:rPr>
          <w:rFonts w:cstheme="minorHAnsi"/>
          <w:lang w:val="et-EE"/>
        </w:rPr>
        <w:t xml:space="preserve">seadmisel toetuse taotlejale. </w:t>
      </w:r>
      <w:r w:rsidR="00965964" w:rsidRPr="001C4024">
        <w:rPr>
          <w:rFonts w:cstheme="minorHAnsi"/>
          <w:lang w:val="et-EE"/>
        </w:rPr>
        <w:t>Järgnevad ettepanekud puudutavad programmide ülesehitust ja mõõtmist, mitte strateegilise partnerluse sisulisi rolle, mida käsitleme eraldi järgmises peatükis.</w:t>
      </w:r>
    </w:p>
    <w:p w14:paraId="790D6443" w14:textId="77777777" w:rsidR="00E90C54" w:rsidRPr="001C4024" w:rsidRDefault="00E90C54" w:rsidP="00EC768E">
      <w:pPr>
        <w:jc w:val="both"/>
        <w:rPr>
          <w:rFonts w:cstheme="minorHAnsi"/>
          <w:lang w:val="et-EE"/>
        </w:rPr>
      </w:pPr>
    </w:p>
    <w:p w14:paraId="57E73826" w14:textId="436688C7" w:rsidR="00FB156E" w:rsidRPr="001C4024" w:rsidRDefault="00FB156E" w:rsidP="001E2C5B">
      <w:pPr>
        <w:jc w:val="both"/>
        <w:rPr>
          <w:rFonts w:cstheme="minorHAnsi"/>
          <w:lang w:val="et-EE"/>
        </w:rPr>
      </w:pPr>
      <w:r w:rsidRPr="001C4024">
        <w:rPr>
          <w:rFonts w:cstheme="minorHAnsi"/>
          <w:b/>
          <w:bCs/>
          <w:lang w:val="et-EE"/>
        </w:rPr>
        <w:t>Ettepanek</w:t>
      </w:r>
      <w:r w:rsidR="00D17308">
        <w:rPr>
          <w:rFonts w:cstheme="minorHAnsi"/>
          <w:b/>
          <w:bCs/>
          <w:lang w:val="et-EE"/>
        </w:rPr>
        <w:t>.</w:t>
      </w:r>
      <w:r w:rsidR="006B11D6" w:rsidRPr="001C4024">
        <w:rPr>
          <w:rFonts w:cstheme="minorHAnsi"/>
          <w:lang w:val="et-EE"/>
        </w:rPr>
        <w:t xml:space="preserve"> </w:t>
      </w:r>
      <w:r w:rsidR="006C21BC" w:rsidRPr="001C4024">
        <w:rPr>
          <w:rFonts w:cstheme="minorHAnsi"/>
          <w:lang w:val="et-EE"/>
        </w:rPr>
        <w:t xml:space="preserve">Teeme ettepaneku luua programmide kirjeldamiseks ja hindamiseks ühine </w:t>
      </w:r>
      <w:r w:rsidR="00A25F6A">
        <w:rPr>
          <w:rFonts w:cstheme="minorHAnsi"/>
          <w:lang w:val="et-EE"/>
        </w:rPr>
        <w:t>„</w:t>
      </w:r>
      <w:r w:rsidR="006C21BC" w:rsidRPr="001C4024">
        <w:rPr>
          <w:rFonts w:cstheme="minorHAnsi"/>
          <w:lang w:val="et-EE"/>
        </w:rPr>
        <w:t>miinimumstruktuur</w:t>
      </w:r>
      <w:r w:rsidR="00A25F6A">
        <w:rPr>
          <w:rFonts w:cstheme="minorHAnsi"/>
          <w:lang w:val="et-EE"/>
        </w:rPr>
        <w:t>“</w:t>
      </w:r>
      <w:r w:rsidR="003C47E2" w:rsidRPr="001C4024">
        <w:rPr>
          <w:rFonts w:cstheme="minorHAnsi"/>
          <w:lang w:val="et-EE"/>
        </w:rPr>
        <w:t xml:space="preserve">. </w:t>
      </w:r>
      <w:r w:rsidR="006C21BC" w:rsidRPr="001C4024">
        <w:rPr>
          <w:rFonts w:cstheme="minorHAnsi"/>
          <w:lang w:val="et-EE"/>
        </w:rPr>
        <w:t xml:space="preserve">Selle sees peaksid kriteeriumid ja </w:t>
      </w:r>
      <w:r w:rsidR="00B0440A" w:rsidRPr="001C4024">
        <w:rPr>
          <w:rFonts w:cstheme="minorHAnsi"/>
          <w:lang w:val="et-EE"/>
        </w:rPr>
        <w:t xml:space="preserve">indikaatorid </w:t>
      </w:r>
      <w:r w:rsidR="006C21BC" w:rsidRPr="001C4024">
        <w:rPr>
          <w:rFonts w:cstheme="minorHAnsi"/>
          <w:lang w:val="et-EE"/>
        </w:rPr>
        <w:t xml:space="preserve">jääma </w:t>
      </w:r>
      <w:r w:rsidR="003F02AB" w:rsidRPr="001C4024">
        <w:rPr>
          <w:rFonts w:cstheme="minorHAnsi"/>
          <w:lang w:val="et-EE"/>
        </w:rPr>
        <w:t xml:space="preserve">suuremas osas </w:t>
      </w:r>
      <w:r w:rsidR="006C21BC" w:rsidRPr="001C4024">
        <w:rPr>
          <w:rFonts w:cstheme="minorHAnsi"/>
          <w:lang w:val="et-EE"/>
        </w:rPr>
        <w:t>valdkonnaspetsiifiliseks ning olema kujundatud koostöös vastava valdkonna organisatsioonidega. Samal ajal</w:t>
      </w:r>
      <w:r w:rsidR="00A41253" w:rsidRPr="001C4024">
        <w:rPr>
          <w:rFonts w:cstheme="minorHAnsi"/>
          <w:lang w:val="et-EE"/>
        </w:rPr>
        <w:t xml:space="preserve"> peaks</w:t>
      </w:r>
      <w:r w:rsidR="006C21BC" w:rsidRPr="001C4024">
        <w:rPr>
          <w:rFonts w:cstheme="minorHAnsi"/>
          <w:lang w:val="et-EE"/>
        </w:rPr>
        <w:t xml:space="preserve"> programmide</w:t>
      </w:r>
      <w:r w:rsidR="001E2C5B" w:rsidRPr="001C4024">
        <w:rPr>
          <w:rFonts w:cstheme="minorHAnsi"/>
          <w:lang w:val="et-EE"/>
        </w:rPr>
        <w:t xml:space="preserve"> ülesehitus ja loogika vastama ühtsele raamistikule, </w:t>
      </w:r>
      <w:r w:rsidR="00DC361A" w:rsidRPr="001C4024">
        <w:rPr>
          <w:rFonts w:cstheme="minorHAnsi"/>
          <w:lang w:val="et-EE"/>
        </w:rPr>
        <w:t xml:space="preserve">mille alusel on programmide koostajal lihtne neid </w:t>
      </w:r>
      <w:r w:rsidR="003F02AB" w:rsidRPr="001C4024">
        <w:rPr>
          <w:rFonts w:cstheme="minorHAnsi"/>
          <w:lang w:val="et-EE"/>
        </w:rPr>
        <w:t>kirjeldada</w:t>
      </w:r>
      <w:r w:rsidR="00DC361A" w:rsidRPr="001C4024">
        <w:rPr>
          <w:rFonts w:cstheme="minorHAnsi"/>
          <w:lang w:val="et-EE"/>
        </w:rPr>
        <w:t xml:space="preserve"> ning taotlejatel </w:t>
      </w:r>
      <w:r w:rsidR="00F45214">
        <w:rPr>
          <w:rFonts w:cstheme="minorHAnsi"/>
          <w:lang w:val="et-EE"/>
        </w:rPr>
        <w:t>selge</w:t>
      </w:r>
      <w:r w:rsidR="00F45214" w:rsidRPr="001C4024">
        <w:rPr>
          <w:rFonts w:cstheme="minorHAnsi"/>
          <w:lang w:val="et-EE"/>
        </w:rPr>
        <w:t xml:space="preserve"> </w:t>
      </w:r>
      <w:r w:rsidR="00F45214">
        <w:rPr>
          <w:rFonts w:cstheme="minorHAnsi"/>
          <w:lang w:val="et-EE"/>
        </w:rPr>
        <w:t>aru saada ja võrrelda</w:t>
      </w:r>
      <w:r w:rsidR="003F25BD" w:rsidRPr="001C4024">
        <w:rPr>
          <w:rFonts w:cstheme="minorHAnsi"/>
          <w:lang w:val="et-EE"/>
        </w:rPr>
        <w:t>:</w:t>
      </w:r>
    </w:p>
    <w:p w14:paraId="3969BCFE" w14:textId="6E73D1C7" w:rsidR="002F24B7" w:rsidRPr="001C4024" w:rsidRDefault="002F24B7" w:rsidP="002F24B7">
      <w:pPr>
        <w:pStyle w:val="ListParagraph"/>
        <w:numPr>
          <w:ilvl w:val="0"/>
          <w:numId w:val="15"/>
        </w:numPr>
        <w:jc w:val="both"/>
        <w:rPr>
          <w:rFonts w:cstheme="minorHAnsi"/>
          <w:lang w:val="et-EE"/>
        </w:rPr>
      </w:pPr>
      <w:r w:rsidRPr="001C4024">
        <w:rPr>
          <w:rFonts w:cstheme="minorHAnsi"/>
          <w:lang w:val="et-EE"/>
        </w:rPr>
        <w:t>Kõikide programmide puhul peaks enne toetuse andmist olema avalikult ning võrreldaval kujul kirjeldatud vähemalt:</w:t>
      </w:r>
    </w:p>
    <w:p w14:paraId="0BC2A8DD" w14:textId="51052A9A"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programmi eesmärk ja avalik huvi, mida toetusega edendatakse;</w:t>
      </w:r>
    </w:p>
    <w:p w14:paraId="55A61B3D" w14:textId="61374230"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sihtrühm ning selle esindamise või kaasamise ootus;</w:t>
      </w:r>
    </w:p>
    <w:p w14:paraId="1933CD6E" w14:textId="0802465E"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toetatavad tegevused;</w:t>
      </w:r>
    </w:p>
    <w:p w14:paraId="62D1135B" w14:textId="62C64155"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taotlejale ja partneritele esitatavad tingimused;</w:t>
      </w:r>
    </w:p>
    <w:p w14:paraId="1A01489D" w14:textId="182779B4"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hindamiskriteeriumid ja nende kaalud;</w:t>
      </w:r>
    </w:p>
    <w:p w14:paraId="1BA94C68" w14:textId="5E0CF8C5"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oodatavad tulemused;</w:t>
      </w:r>
    </w:p>
    <w:p w14:paraId="440DCCE7" w14:textId="64F576C4"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aruandluse ja mõju hindamise põhimõtted;</w:t>
      </w:r>
    </w:p>
    <w:p w14:paraId="54AE21C7" w14:textId="35A1DED1" w:rsidR="002F24B7" w:rsidRPr="001C4024" w:rsidRDefault="002F24B7" w:rsidP="002F24B7">
      <w:pPr>
        <w:pStyle w:val="ListParagraph"/>
        <w:numPr>
          <w:ilvl w:val="1"/>
          <w:numId w:val="15"/>
        </w:numPr>
        <w:jc w:val="both"/>
        <w:rPr>
          <w:rFonts w:cstheme="minorHAnsi"/>
          <w:lang w:val="et-EE"/>
        </w:rPr>
      </w:pPr>
      <w:r w:rsidRPr="001C4024">
        <w:rPr>
          <w:rFonts w:cstheme="minorHAnsi"/>
          <w:lang w:val="et-EE"/>
        </w:rPr>
        <w:t>juhul, kui toetust antakse taotlusvooruta, siis põhjendus, miks avatud taotlusvoor ei ole vajalik või otstarbekas</w:t>
      </w:r>
    </w:p>
    <w:p w14:paraId="61F1E782" w14:textId="6E9CEFA2" w:rsidR="009621A6" w:rsidRPr="001C4024" w:rsidRDefault="009621A6" w:rsidP="009621A6">
      <w:pPr>
        <w:pStyle w:val="ListParagraph"/>
        <w:numPr>
          <w:ilvl w:val="0"/>
          <w:numId w:val="15"/>
        </w:numPr>
        <w:jc w:val="both"/>
        <w:rPr>
          <w:rFonts w:cstheme="minorHAnsi"/>
          <w:lang w:val="et-EE"/>
        </w:rPr>
      </w:pPr>
      <w:r w:rsidRPr="001C4024">
        <w:rPr>
          <w:rFonts w:cstheme="minorHAnsi"/>
          <w:lang w:val="et-EE"/>
        </w:rPr>
        <w:t xml:space="preserve">Kõikides programmides </w:t>
      </w:r>
      <w:r w:rsidR="00FC6951" w:rsidRPr="001C4024">
        <w:rPr>
          <w:rFonts w:cstheme="minorHAnsi"/>
          <w:lang w:val="et-EE"/>
        </w:rPr>
        <w:t>tuleks määratleda</w:t>
      </w:r>
      <w:r w:rsidRPr="001C4024">
        <w:rPr>
          <w:rFonts w:cstheme="minorHAnsi"/>
          <w:lang w:val="et-EE"/>
        </w:rPr>
        <w:t xml:space="preserve"> minimaalsed </w:t>
      </w:r>
      <w:r w:rsidR="004D7E26" w:rsidRPr="001C4024">
        <w:rPr>
          <w:rFonts w:cstheme="minorHAnsi"/>
          <w:lang w:val="et-EE"/>
        </w:rPr>
        <w:t>programmide</w:t>
      </w:r>
      <w:r w:rsidR="00BA2973">
        <w:rPr>
          <w:rFonts w:cstheme="minorHAnsi"/>
          <w:lang w:val="et-EE"/>
        </w:rPr>
        <w:t>-</w:t>
      </w:r>
      <w:r w:rsidR="004D7E26" w:rsidRPr="001C4024">
        <w:rPr>
          <w:rFonts w:cstheme="minorHAnsi"/>
          <w:lang w:val="et-EE"/>
        </w:rPr>
        <w:t xml:space="preserve">ülesed </w:t>
      </w:r>
      <w:r w:rsidRPr="001C4024">
        <w:rPr>
          <w:rFonts w:cstheme="minorHAnsi"/>
          <w:lang w:val="et-EE"/>
        </w:rPr>
        <w:t>baasindikaatorid:</w:t>
      </w:r>
    </w:p>
    <w:p w14:paraId="0067E790" w14:textId="171FD34B" w:rsidR="002F2923" w:rsidRPr="001C4024" w:rsidRDefault="002F2923" w:rsidP="009621A6">
      <w:pPr>
        <w:pStyle w:val="ListParagraph"/>
        <w:numPr>
          <w:ilvl w:val="1"/>
          <w:numId w:val="15"/>
        </w:numPr>
        <w:jc w:val="both"/>
        <w:rPr>
          <w:rFonts w:cstheme="minorHAnsi"/>
          <w:lang w:val="et-EE"/>
        </w:rPr>
      </w:pPr>
      <w:r w:rsidRPr="001C4024">
        <w:rPr>
          <w:rFonts w:cstheme="minorHAnsi"/>
          <w:lang w:val="et-EE"/>
        </w:rPr>
        <w:t>sihtrühma kaasatus ja esindatus</w:t>
      </w:r>
      <w:r w:rsidR="00326B0F" w:rsidRPr="001C4024">
        <w:rPr>
          <w:rFonts w:cstheme="minorHAnsi"/>
          <w:lang w:val="et-EE"/>
        </w:rPr>
        <w:t>;</w:t>
      </w:r>
    </w:p>
    <w:p w14:paraId="41CF1861" w14:textId="3FEDEF90" w:rsidR="002F2923" w:rsidRPr="001C4024" w:rsidRDefault="002F2923" w:rsidP="009621A6">
      <w:pPr>
        <w:pStyle w:val="ListParagraph"/>
        <w:numPr>
          <w:ilvl w:val="1"/>
          <w:numId w:val="15"/>
        </w:numPr>
        <w:jc w:val="both"/>
        <w:rPr>
          <w:rFonts w:cstheme="minorHAnsi"/>
          <w:lang w:val="et-EE"/>
        </w:rPr>
      </w:pPr>
      <w:r w:rsidRPr="001C4024">
        <w:rPr>
          <w:rFonts w:cstheme="minorHAnsi"/>
          <w:lang w:val="et-EE"/>
        </w:rPr>
        <w:t>organisatsiooni võimekuse areng</w:t>
      </w:r>
      <w:r w:rsidR="00326B0F" w:rsidRPr="001C4024">
        <w:rPr>
          <w:rFonts w:cstheme="minorHAnsi"/>
          <w:lang w:val="et-EE"/>
        </w:rPr>
        <w:t>;</w:t>
      </w:r>
    </w:p>
    <w:p w14:paraId="6F26A8AA" w14:textId="45485705" w:rsidR="00FB156E" w:rsidRPr="001C4024" w:rsidRDefault="002F2923" w:rsidP="00EC768E">
      <w:pPr>
        <w:pStyle w:val="ListParagraph"/>
        <w:numPr>
          <w:ilvl w:val="1"/>
          <w:numId w:val="15"/>
        </w:numPr>
        <w:jc w:val="both"/>
        <w:rPr>
          <w:rFonts w:cstheme="minorHAnsi"/>
          <w:lang w:val="et-EE"/>
        </w:rPr>
      </w:pPr>
      <w:r w:rsidRPr="001C4024">
        <w:rPr>
          <w:rFonts w:cstheme="minorHAnsi"/>
          <w:lang w:val="et-EE"/>
        </w:rPr>
        <w:t>poliitikakujundamisse panustami</w:t>
      </w:r>
      <w:r w:rsidR="004D7E26" w:rsidRPr="001C4024">
        <w:rPr>
          <w:rFonts w:cstheme="minorHAnsi"/>
          <w:lang w:val="et-EE"/>
        </w:rPr>
        <w:t>ne</w:t>
      </w:r>
      <w:r w:rsidR="00326B0F" w:rsidRPr="001C4024">
        <w:rPr>
          <w:rFonts w:cstheme="minorHAnsi"/>
          <w:lang w:val="et-EE"/>
        </w:rPr>
        <w:t>;</w:t>
      </w:r>
    </w:p>
    <w:p w14:paraId="662FC7F3" w14:textId="7B088395" w:rsidR="00326B0F" w:rsidRPr="001C4024" w:rsidRDefault="00326B0F" w:rsidP="00EC768E">
      <w:pPr>
        <w:pStyle w:val="ListParagraph"/>
        <w:numPr>
          <w:ilvl w:val="1"/>
          <w:numId w:val="15"/>
        </w:numPr>
        <w:jc w:val="both"/>
        <w:rPr>
          <w:rFonts w:cstheme="minorHAnsi"/>
          <w:lang w:val="et-EE"/>
        </w:rPr>
      </w:pPr>
      <w:r w:rsidRPr="001C4024">
        <w:rPr>
          <w:rFonts w:cstheme="minorHAnsi"/>
          <w:lang w:val="et-EE"/>
        </w:rPr>
        <w:t>sihtrühma hinnang partneri esindusvõimekusele.</w:t>
      </w:r>
    </w:p>
    <w:p w14:paraId="399989FA" w14:textId="4CCA62B5" w:rsidR="00863B62" w:rsidRPr="001C4024" w:rsidRDefault="00014824" w:rsidP="00863B62">
      <w:pPr>
        <w:pStyle w:val="ListParagraph"/>
        <w:numPr>
          <w:ilvl w:val="0"/>
          <w:numId w:val="15"/>
        </w:numPr>
        <w:jc w:val="both"/>
        <w:rPr>
          <w:rFonts w:cstheme="minorHAnsi"/>
          <w:lang w:val="et-EE"/>
        </w:rPr>
      </w:pPr>
      <w:r w:rsidRPr="001C4024">
        <w:rPr>
          <w:rFonts w:cstheme="minorHAnsi"/>
          <w:lang w:val="et-EE"/>
        </w:rPr>
        <w:t xml:space="preserve">Ühtlustada iga programmi valdkondlike </w:t>
      </w:r>
      <w:r w:rsidR="00295C0A" w:rsidRPr="001C4024">
        <w:rPr>
          <w:rFonts w:cstheme="minorHAnsi"/>
          <w:lang w:val="et-EE"/>
        </w:rPr>
        <w:t>indikaatorite</w:t>
      </w:r>
      <w:r w:rsidRPr="001C4024">
        <w:rPr>
          <w:rFonts w:cstheme="minorHAnsi"/>
          <w:lang w:val="et-EE"/>
        </w:rPr>
        <w:t xml:space="preserve"> loogikat. </w:t>
      </w:r>
      <w:r w:rsidR="00863B62" w:rsidRPr="001C4024">
        <w:rPr>
          <w:rFonts w:cstheme="minorHAnsi"/>
          <w:lang w:val="et-EE"/>
        </w:rPr>
        <w:t>Praeguses määruses kirjeldatud näitajad keskenduvad valdavalt tegevusmahtudele ja väljunditele. Soovitame kõikide programmide puhul eristada väljund-, tulemus- ja mõjuindikaatoreid ning tagada, et toetuse andmise aluseks ei oleks üksnes tegevuste maht, vaid ka kavandatav muutus sihtrühma olukorras, huvikaitsevõimekuses ning poliitikakujundamisse panustamises.</w:t>
      </w:r>
    </w:p>
    <w:p w14:paraId="5D35FE5D" w14:textId="77777777" w:rsidR="00EC768E" w:rsidRPr="001C4024" w:rsidRDefault="00EC768E" w:rsidP="00EC768E">
      <w:pPr>
        <w:pStyle w:val="ListParagraph"/>
        <w:ind w:left="1440"/>
        <w:rPr>
          <w:rFonts w:eastAsia="Times New Roman" w:cstheme="minorHAnsi"/>
          <w:lang w:val="et-EE"/>
        </w:rPr>
      </w:pPr>
    </w:p>
    <w:p w14:paraId="7B6C2F64" w14:textId="432BB5A3" w:rsidR="00EC768E" w:rsidRPr="00F53419" w:rsidRDefault="00F53419" w:rsidP="00F53419">
      <w:pPr>
        <w:jc w:val="both"/>
        <w:rPr>
          <w:rFonts w:cstheme="minorHAnsi"/>
          <w:b/>
          <w:bCs/>
          <w:i/>
          <w:iCs/>
          <w:lang w:val="et-EE"/>
        </w:rPr>
      </w:pPr>
      <w:r>
        <w:rPr>
          <w:rFonts w:cstheme="minorHAnsi"/>
          <w:b/>
          <w:bCs/>
          <w:i/>
          <w:iCs/>
          <w:lang w:val="et-EE"/>
        </w:rPr>
        <w:lastRenderedPageBreak/>
        <w:t xml:space="preserve">2. </w:t>
      </w:r>
      <w:r w:rsidR="00EC768E" w:rsidRPr="00F53419">
        <w:rPr>
          <w:rFonts w:cstheme="minorHAnsi"/>
          <w:b/>
          <w:bCs/>
          <w:i/>
          <w:iCs/>
          <w:lang w:val="et-EE"/>
        </w:rPr>
        <w:t>Strateegilise partnerluse roll vajab selgemat eristamist projektipõhisest rahastamisest</w:t>
      </w:r>
    </w:p>
    <w:p w14:paraId="619B5ACB" w14:textId="77777777" w:rsidR="00E90C54" w:rsidRPr="001C4024" w:rsidRDefault="00E90C54" w:rsidP="00E90C54">
      <w:pPr>
        <w:jc w:val="both"/>
        <w:rPr>
          <w:rFonts w:cstheme="minorHAnsi"/>
          <w:b/>
          <w:bCs/>
          <w:i/>
          <w:iCs/>
          <w:lang w:val="et-EE"/>
        </w:rPr>
      </w:pPr>
    </w:p>
    <w:p w14:paraId="006307F8" w14:textId="1BA5F7FA" w:rsidR="00EC768E" w:rsidRPr="001C4024" w:rsidRDefault="00EC768E" w:rsidP="00EC768E">
      <w:pPr>
        <w:jc w:val="both"/>
        <w:rPr>
          <w:rFonts w:cstheme="minorHAnsi"/>
          <w:lang w:val="et-EE"/>
        </w:rPr>
      </w:pPr>
      <w:r w:rsidRPr="001C4024">
        <w:rPr>
          <w:rFonts w:cstheme="minorHAnsi"/>
          <w:lang w:val="et-EE"/>
        </w:rPr>
        <w:t>Tervitame, et eelnõu tugevdab mitmes programmis huvikaitselist mõõdet ja vabaühenduste rolli poliitikakujundamises. Samas jääb määruse ülesehitus tervikuna endiselt projektipõhiseks. Programmid on kirjeldatud peamiselt tegevuste, projektide, väljundite ja taotlusvoorude kaudu ning vähem on tähelepanu pööratud strateegilise partnerluse sisule, eesmärgile ja oodatavale lisandväärtusele riigi ja vabaühenduste koostöös.</w:t>
      </w:r>
    </w:p>
    <w:p w14:paraId="7E7F963F" w14:textId="77777777" w:rsidR="00034AF3" w:rsidRPr="001C4024" w:rsidRDefault="00034AF3" w:rsidP="00EC768E">
      <w:pPr>
        <w:jc w:val="both"/>
        <w:rPr>
          <w:rFonts w:cstheme="minorHAnsi"/>
          <w:lang w:val="et-EE"/>
        </w:rPr>
      </w:pPr>
    </w:p>
    <w:p w14:paraId="7235534A" w14:textId="4ED94CC3" w:rsidR="00EC768E" w:rsidRPr="001C4024" w:rsidRDefault="00EC768E" w:rsidP="00EC768E">
      <w:pPr>
        <w:spacing w:after="160"/>
        <w:jc w:val="both"/>
        <w:rPr>
          <w:rFonts w:cstheme="minorHAnsi"/>
          <w:lang w:val="et-EE"/>
        </w:rPr>
      </w:pPr>
      <w:r w:rsidRPr="001C4024">
        <w:rPr>
          <w:rFonts w:cstheme="minorHAnsi"/>
          <w:lang w:val="et-EE"/>
        </w:rPr>
        <w:t>Vabaühenduste Liit on ka</w:t>
      </w:r>
      <w:r w:rsidR="00D17308">
        <w:rPr>
          <w:rFonts w:cstheme="minorHAnsi"/>
          <w:lang w:val="et-EE"/>
        </w:rPr>
        <w:t xml:space="preserve"> oma</w:t>
      </w:r>
      <w:r w:rsidRPr="001C4024">
        <w:rPr>
          <w:rFonts w:cstheme="minorHAnsi"/>
          <w:lang w:val="et-EE"/>
        </w:rPr>
        <w:t xml:space="preserve"> varasemates arvamustes juhtinud tähelepanu, et </w:t>
      </w:r>
      <w:r w:rsidR="00B9709E" w:rsidRPr="001C4024">
        <w:rPr>
          <w:rFonts w:cstheme="minorHAnsi"/>
          <w:lang w:val="et-EE"/>
        </w:rPr>
        <w:t>s</w:t>
      </w:r>
      <w:r w:rsidRPr="001C4024">
        <w:rPr>
          <w:rFonts w:cstheme="minorHAnsi"/>
          <w:lang w:val="et-EE"/>
        </w:rPr>
        <w:t>trateegiline partnerlus ei tähenda üksnes rahastamist, vaid pikaajalist koostööd valdkonna probleemide kaardistamisel, lahenduste väljatöötamisel, poliitikakujundamises osalemisel ning arengukavade eesmärkide saavutamisel. Praegune määrus kirjeldab valdavalt toetuse andmist, kuid partnerluse sisu ja osapoolte vastastikuseid kohustusi käsitletakse vähe</w:t>
      </w:r>
      <w:r w:rsidR="00472A85" w:rsidRPr="001C4024">
        <w:rPr>
          <w:rFonts w:cstheme="minorHAnsi"/>
          <w:lang w:val="et-EE"/>
        </w:rPr>
        <w:t>m</w:t>
      </w:r>
      <w:r w:rsidRPr="001C4024">
        <w:rPr>
          <w:rFonts w:cstheme="minorHAnsi"/>
          <w:lang w:val="et-EE"/>
        </w:rPr>
        <w:t>.</w:t>
      </w:r>
    </w:p>
    <w:p w14:paraId="02C91F72" w14:textId="196B60FC" w:rsidR="00EC768E" w:rsidRPr="001C4024" w:rsidRDefault="00EC768E" w:rsidP="00034AF3">
      <w:pPr>
        <w:jc w:val="both"/>
        <w:rPr>
          <w:rFonts w:cstheme="minorHAnsi"/>
          <w:lang w:val="et-EE"/>
        </w:rPr>
      </w:pPr>
      <w:r w:rsidRPr="001C4024">
        <w:rPr>
          <w:rFonts w:cstheme="minorHAnsi"/>
          <w:b/>
          <w:bCs/>
          <w:lang w:val="et-EE"/>
        </w:rPr>
        <w:t>Ettepanek.</w:t>
      </w:r>
      <w:r w:rsidRPr="001C4024">
        <w:rPr>
          <w:rFonts w:cstheme="minorHAnsi"/>
          <w:lang w:val="et-EE"/>
        </w:rPr>
        <w:t xml:space="preserve"> Soovitame sätestada enne programmide kirjeldust </w:t>
      </w:r>
      <w:r w:rsidR="00DD5DE2" w:rsidRPr="001C4024">
        <w:rPr>
          <w:rFonts w:cstheme="minorHAnsi"/>
          <w:lang w:val="et-EE"/>
        </w:rPr>
        <w:t xml:space="preserve">ühtsed </w:t>
      </w:r>
      <w:r w:rsidRPr="001C4024">
        <w:rPr>
          <w:rFonts w:cstheme="minorHAnsi"/>
          <w:lang w:val="et-EE"/>
        </w:rPr>
        <w:t>strateegilise partnerluse põhimõtted</w:t>
      </w:r>
      <w:r w:rsidR="00DD5DE2" w:rsidRPr="001C4024">
        <w:rPr>
          <w:rFonts w:cstheme="minorHAnsi"/>
          <w:lang w:val="et-EE"/>
        </w:rPr>
        <w:t xml:space="preserve">, mis praegu on programmides </w:t>
      </w:r>
      <w:r w:rsidR="008F6251" w:rsidRPr="001C4024">
        <w:rPr>
          <w:rFonts w:cstheme="minorHAnsi"/>
          <w:lang w:val="et-EE"/>
        </w:rPr>
        <w:t xml:space="preserve">ebaühtlaselt </w:t>
      </w:r>
      <w:r w:rsidR="00DD5DE2" w:rsidRPr="001C4024">
        <w:rPr>
          <w:rFonts w:cstheme="minorHAnsi"/>
          <w:lang w:val="et-EE"/>
        </w:rPr>
        <w:t>tegevuste kirjelduses sees, kuid mitte eraldi sõnastatud.</w:t>
      </w:r>
    </w:p>
    <w:p w14:paraId="78C806F1" w14:textId="18020403" w:rsidR="00EC768E" w:rsidRPr="001C4024" w:rsidRDefault="00EC768E" w:rsidP="00034AF3">
      <w:pPr>
        <w:pStyle w:val="ListParagraph"/>
        <w:numPr>
          <w:ilvl w:val="0"/>
          <w:numId w:val="14"/>
        </w:numPr>
        <w:spacing w:after="160"/>
        <w:jc w:val="both"/>
        <w:rPr>
          <w:rFonts w:cstheme="minorHAnsi"/>
          <w:lang w:val="et-EE"/>
        </w:rPr>
      </w:pPr>
      <w:r w:rsidRPr="001C4024">
        <w:rPr>
          <w:rFonts w:cstheme="minorHAnsi"/>
          <w:lang w:val="et-EE"/>
        </w:rPr>
        <w:t xml:space="preserve">Strateegilise partnerluse eesmärgid </w:t>
      </w:r>
      <w:r w:rsidR="00282F67">
        <w:rPr>
          <w:rFonts w:cstheme="minorHAnsi"/>
          <w:lang w:val="et-EE"/>
        </w:rPr>
        <w:t xml:space="preserve">soovitame sõnastada </w:t>
      </w:r>
      <w:r w:rsidRPr="001C4024">
        <w:rPr>
          <w:rFonts w:cstheme="minorHAnsi"/>
          <w:lang w:val="et-EE"/>
        </w:rPr>
        <w:t>viisil, et iga programmi juurde on lisaks toetatavatele tegevustele kirjeldatud, millist avalikku huvi</w:t>
      </w:r>
      <w:r w:rsidR="002605B3" w:rsidRPr="001C4024">
        <w:rPr>
          <w:rFonts w:cstheme="minorHAnsi"/>
          <w:lang w:val="et-EE"/>
        </w:rPr>
        <w:t xml:space="preserve"> ja sihtrühma</w:t>
      </w:r>
      <w:r w:rsidRPr="001C4024">
        <w:rPr>
          <w:rFonts w:cstheme="minorHAnsi"/>
          <w:lang w:val="et-EE"/>
        </w:rPr>
        <w:t xml:space="preserve"> strateegiline partner esindab</w:t>
      </w:r>
      <w:r w:rsidR="00473B57" w:rsidRPr="001C4024">
        <w:rPr>
          <w:rFonts w:cstheme="minorHAnsi"/>
          <w:lang w:val="et-EE"/>
        </w:rPr>
        <w:t>.</w:t>
      </w:r>
    </w:p>
    <w:p w14:paraId="2CBF440A" w14:textId="77777777" w:rsidR="00EC768E" w:rsidRPr="001C4024" w:rsidRDefault="00EC768E" w:rsidP="00034AF3">
      <w:pPr>
        <w:pStyle w:val="ListParagraph"/>
        <w:numPr>
          <w:ilvl w:val="0"/>
          <w:numId w:val="14"/>
        </w:numPr>
        <w:spacing w:after="160"/>
        <w:jc w:val="both"/>
        <w:rPr>
          <w:rFonts w:cstheme="minorHAnsi"/>
          <w:lang w:val="et-EE"/>
        </w:rPr>
      </w:pPr>
      <w:r w:rsidRPr="001C4024">
        <w:rPr>
          <w:rFonts w:cstheme="minorHAnsi"/>
          <w:lang w:val="et-EE"/>
        </w:rPr>
        <w:t xml:space="preserve">Lisaks projektide elluviimisele tuleks strateegilise partnerluse tulemuslikkuse hindamisel arvestada ka partneri poolt sihtrühmade vajaduste süsteemset koondamist, regulaarset sisendi andmist poliitikakujundamisse, osalemist töögruppides ja nõukodades ning valdkonna võrgustiku arendamist. Need ülesanded võiksid olla kõikides </w:t>
      </w:r>
      <w:proofErr w:type="spellStart"/>
      <w:r w:rsidRPr="001C4024">
        <w:rPr>
          <w:rFonts w:cstheme="minorHAnsi"/>
          <w:lang w:val="et-EE"/>
        </w:rPr>
        <w:t>huvikaitselistes</w:t>
      </w:r>
      <w:proofErr w:type="spellEnd"/>
      <w:r w:rsidRPr="001C4024">
        <w:rPr>
          <w:rFonts w:cstheme="minorHAnsi"/>
          <w:lang w:val="et-EE"/>
        </w:rPr>
        <w:t xml:space="preserve"> programmides kirjeldatud võrreldaval kujul.</w:t>
      </w:r>
    </w:p>
    <w:p w14:paraId="6BEBFD83" w14:textId="3B04959D" w:rsidR="00BA657A" w:rsidRPr="00BA657A" w:rsidRDefault="00326B0F" w:rsidP="00BA657A">
      <w:pPr>
        <w:pStyle w:val="ListParagraph"/>
        <w:numPr>
          <w:ilvl w:val="0"/>
          <w:numId w:val="14"/>
        </w:numPr>
        <w:spacing w:after="160"/>
        <w:jc w:val="both"/>
        <w:rPr>
          <w:lang w:val="et-EE"/>
        </w:rPr>
      </w:pPr>
      <w:r w:rsidRPr="001C4024">
        <w:rPr>
          <w:rFonts w:cstheme="minorHAnsi"/>
          <w:lang w:val="et-EE"/>
        </w:rPr>
        <w:t xml:space="preserve">Strateegilise partnerluse puhul peaks olema kirjeldatud, millist lisandväärtust loovad partnerid sihtrühma esindamisel, </w:t>
      </w:r>
      <w:r w:rsidR="008F6251" w:rsidRPr="001C4024">
        <w:rPr>
          <w:rFonts w:cstheme="minorHAnsi"/>
          <w:lang w:val="et-EE"/>
        </w:rPr>
        <w:t xml:space="preserve">milline on partneri roll </w:t>
      </w:r>
      <w:r w:rsidRPr="001C4024">
        <w:rPr>
          <w:rFonts w:cstheme="minorHAnsi"/>
          <w:lang w:val="et-EE"/>
        </w:rPr>
        <w:t>poliitikakujundamises osalemisel ja valdkonna võrgustiku arendamisel</w:t>
      </w:r>
      <w:r w:rsidR="00473B57" w:rsidRPr="001C4024">
        <w:rPr>
          <w:rFonts w:cstheme="minorHAnsi"/>
          <w:lang w:val="et-EE"/>
        </w:rPr>
        <w:t xml:space="preserve"> ning millist pikaajalist muutust partnerlus aitab saavutada</w:t>
      </w:r>
      <w:r w:rsidRPr="001C4024">
        <w:rPr>
          <w:rFonts w:cstheme="minorHAnsi"/>
          <w:lang w:val="et-EE"/>
        </w:rPr>
        <w:t>.</w:t>
      </w:r>
    </w:p>
    <w:p w14:paraId="30D3817F" w14:textId="38AD503D" w:rsidR="00380C25" w:rsidRPr="00DA60D1" w:rsidRDefault="007110EE" w:rsidP="00BA657A">
      <w:pPr>
        <w:pStyle w:val="ListParagraph"/>
        <w:numPr>
          <w:ilvl w:val="0"/>
          <w:numId w:val="14"/>
        </w:numPr>
        <w:spacing w:after="160"/>
        <w:jc w:val="both"/>
        <w:rPr>
          <w:lang w:val="et-EE"/>
        </w:rPr>
      </w:pPr>
      <w:r w:rsidRPr="00DA60D1">
        <w:rPr>
          <w:lang w:val="et-EE"/>
        </w:rPr>
        <w:t>Kaaluda tuleks mitmeaastast strateegilise partnerluse rahastusraami, mis seob partnerluse eesmärgid, iga-aastased tegevusplaanid, vahehindamised ja avalikud tulemusülevaated. See aitaks eristada strateegilist partnerlust lühiajalistest projektidest ning toetaks valdkondliku huvikaitsevõimekuse järjepidevust.</w:t>
      </w:r>
    </w:p>
    <w:p w14:paraId="7E2E9FCE" w14:textId="77777777" w:rsidR="00EC768E" w:rsidRPr="001C4024" w:rsidRDefault="00EC768E" w:rsidP="00DA60D1">
      <w:pPr>
        <w:pStyle w:val="ListParagraph"/>
        <w:spacing w:after="160"/>
        <w:ind w:left="360"/>
        <w:jc w:val="both"/>
        <w:rPr>
          <w:rFonts w:cstheme="minorHAnsi"/>
          <w:lang w:val="et-EE"/>
        </w:rPr>
      </w:pPr>
    </w:p>
    <w:p w14:paraId="5DB5A5B5" w14:textId="754A6D33" w:rsidR="00EC768E" w:rsidRPr="00A9070D" w:rsidRDefault="00A9070D" w:rsidP="00A9070D">
      <w:pPr>
        <w:jc w:val="both"/>
        <w:rPr>
          <w:rFonts w:cstheme="minorHAnsi"/>
          <w:b/>
          <w:bCs/>
          <w:i/>
          <w:iCs/>
          <w:lang w:val="et-EE"/>
        </w:rPr>
      </w:pPr>
      <w:r>
        <w:rPr>
          <w:rFonts w:cstheme="minorHAnsi"/>
          <w:b/>
          <w:bCs/>
          <w:i/>
          <w:iCs/>
          <w:lang w:val="et-EE"/>
        </w:rPr>
        <w:t xml:space="preserve">3. </w:t>
      </w:r>
      <w:r w:rsidR="00EC768E" w:rsidRPr="00A9070D">
        <w:rPr>
          <w:rFonts w:cstheme="minorHAnsi"/>
          <w:b/>
          <w:bCs/>
          <w:i/>
          <w:iCs/>
          <w:lang w:val="et-EE"/>
        </w:rPr>
        <w:t>Otsetoetuse regulatsiooni riskikoht</w:t>
      </w:r>
    </w:p>
    <w:p w14:paraId="36C06B8B" w14:textId="77777777" w:rsidR="00034AF3" w:rsidRPr="001C4024" w:rsidRDefault="00034AF3" w:rsidP="00034AF3">
      <w:pPr>
        <w:pStyle w:val="ListParagraph"/>
        <w:ind w:left="360"/>
        <w:jc w:val="both"/>
        <w:rPr>
          <w:rFonts w:cstheme="minorHAnsi"/>
          <w:b/>
          <w:bCs/>
          <w:i/>
          <w:iCs/>
          <w:lang w:val="et-EE"/>
        </w:rPr>
      </w:pPr>
    </w:p>
    <w:p w14:paraId="1CA304F8" w14:textId="00CBA9D5" w:rsidR="00EC768E" w:rsidRPr="001C4024" w:rsidRDefault="00EC768E" w:rsidP="00EC768E">
      <w:pPr>
        <w:jc w:val="both"/>
        <w:rPr>
          <w:rFonts w:cstheme="minorHAnsi"/>
          <w:lang w:val="et-EE"/>
        </w:rPr>
      </w:pPr>
      <w:r w:rsidRPr="001C4024">
        <w:rPr>
          <w:rFonts w:cstheme="minorHAnsi"/>
          <w:lang w:val="et-EE"/>
        </w:rPr>
        <w:t xml:space="preserve">Üldreeglina tuleks raha jagada avaliku konkursi kaudu ning konkursivälised lahendused vajavad eraldi põhjendust. Avalik konkurss aitab tagada võrdse kohtlemise, läbipaistvuse, usalduse ja vähendada korruptsiooniriski. </w:t>
      </w:r>
      <w:r w:rsidRPr="001C4024">
        <w:rPr>
          <w:rFonts w:cstheme="minorHAnsi"/>
          <w:lang w:val="et-EE"/>
        </w:rPr>
        <w:lastRenderedPageBreak/>
        <w:t>Vabaühenduste Liidu koostatud rahastamise variraport</w:t>
      </w:r>
      <w:r w:rsidR="00347D4E" w:rsidRPr="001C4024">
        <w:rPr>
          <w:rStyle w:val="FootnoteReference"/>
          <w:rFonts w:cstheme="minorHAnsi"/>
          <w:lang w:val="et-EE"/>
        </w:rPr>
        <w:footnoteReference w:id="3"/>
      </w:r>
      <w:r w:rsidRPr="001C4024">
        <w:rPr>
          <w:rFonts w:cstheme="minorHAnsi"/>
          <w:lang w:val="et-EE"/>
        </w:rPr>
        <w:t xml:space="preserve"> tõi ühe probleemina välja just toetuste andmise ilma avatud konkursita ja ilma piisava õigusraamistikuta.</w:t>
      </w:r>
    </w:p>
    <w:p w14:paraId="57178F98" w14:textId="77777777" w:rsidR="00034AF3" w:rsidRPr="001C4024" w:rsidRDefault="00034AF3" w:rsidP="00EC768E">
      <w:pPr>
        <w:jc w:val="both"/>
        <w:rPr>
          <w:rFonts w:cstheme="minorHAnsi"/>
          <w:lang w:val="et-EE"/>
        </w:rPr>
      </w:pPr>
    </w:p>
    <w:p w14:paraId="35026D5E" w14:textId="77777777" w:rsidR="00EC768E" w:rsidRPr="001C4024" w:rsidRDefault="00EC768E" w:rsidP="00EC768E">
      <w:pPr>
        <w:jc w:val="both"/>
        <w:rPr>
          <w:rFonts w:cstheme="minorHAnsi"/>
          <w:lang w:val="et-EE"/>
        </w:rPr>
      </w:pPr>
      <w:r w:rsidRPr="001C4024">
        <w:rPr>
          <w:rFonts w:cstheme="minorHAnsi"/>
          <w:lang w:val="et-EE"/>
        </w:rPr>
        <w:t>Otsetoetuse võimalus ei ole iseenesest strateegilise partnerluse põhimõtetega vastuolus, sest strateegiline partnerlus võibki eeldada ühe esindusorganisatsiooni rahastamist. Käesoleva eelnõu § 36¹ võimaldab aga anda toetust ilma taotlusvooruta olukordades, kus voor ei ole „otstarbekas“ või on vaja tagada organisatsiooni tegevuse järjepidevus. Selline sõnastus on lai ja jätab palju tõlgendamisruumi, mistõttu peaksid otsetoetuse andmisega kaasnema tugevamad läbipaistvuse ja põhjendamise nõuded.</w:t>
      </w:r>
    </w:p>
    <w:p w14:paraId="15FF8777" w14:textId="77777777" w:rsidR="00034AF3" w:rsidRPr="001C4024" w:rsidRDefault="00034AF3" w:rsidP="00034AF3">
      <w:pPr>
        <w:jc w:val="both"/>
        <w:rPr>
          <w:rFonts w:cstheme="minorHAnsi"/>
          <w:lang w:val="et-EE"/>
        </w:rPr>
      </w:pPr>
    </w:p>
    <w:p w14:paraId="392A8FBB" w14:textId="4A3CE7F6" w:rsidR="00EC768E" w:rsidRPr="001C4024" w:rsidRDefault="00EC768E" w:rsidP="00034AF3">
      <w:pPr>
        <w:jc w:val="both"/>
        <w:rPr>
          <w:rFonts w:cstheme="minorHAnsi"/>
          <w:lang w:val="et-EE"/>
        </w:rPr>
      </w:pPr>
      <w:r w:rsidRPr="001C4024">
        <w:rPr>
          <w:rFonts w:cstheme="minorHAnsi"/>
          <w:b/>
          <w:bCs/>
          <w:lang w:val="et-EE"/>
        </w:rPr>
        <w:t>Ettepanek</w:t>
      </w:r>
      <w:r w:rsidR="0029482D">
        <w:rPr>
          <w:rFonts w:cstheme="minorHAnsi"/>
          <w:b/>
          <w:bCs/>
          <w:lang w:val="et-EE"/>
        </w:rPr>
        <w:t>.</w:t>
      </w:r>
      <w:r w:rsidRPr="001C4024">
        <w:rPr>
          <w:rFonts w:cstheme="minorHAnsi"/>
          <w:lang w:val="et-EE"/>
        </w:rPr>
        <w:t xml:space="preserve"> Pakume võimalikud kaitsemehhanismid otsetoetuse regulatsiooni säilitamiseks viisil, et see oleks paremini kooskõlas strateegilise partnerluse ja vabaühenduste rahastamise põhimõtete ning variraporti soovitustega.</w:t>
      </w:r>
    </w:p>
    <w:p w14:paraId="30D8D7F2" w14:textId="58BA2D05" w:rsidR="00EC768E" w:rsidRPr="001C4024" w:rsidRDefault="00EC768E" w:rsidP="3BAA9509">
      <w:pPr>
        <w:pStyle w:val="ListParagraph"/>
        <w:numPr>
          <w:ilvl w:val="0"/>
          <w:numId w:val="10"/>
        </w:numPr>
        <w:spacing w:after="160"/>
        <w:ind w:left="360"/>
        <w:jc w:val="both"/>
        <w:rPr>
          <w:lang w:val="et-EE"/>
        </w:rPr>
      </w:pPr>
      <w:r w:rsidRPr="001C4024">
        <w:rPr>
          <w:lang w:val="et-EE"/>
        </w:rPr>
        <w:t xml:space="preserve">Hilisemate </w:t>
      </w:r>
      <w:r w:rsidR="00A056E5">
        <w:rPr>
          <w:lang w:val="et-EE"/>
        </w:rPr>
        <w:t>„</w:t>
      </w:r>
      <w:r w:rsidRPr="001C4024">
        <w:rPr>
          <w:lang w:val="et-EE"/>
        </w:rPr>
        <w:t>eelistatud partnerite</w:t>
      </w:r>
      <w:r w:rsidR="00A056E5">
        <w:rPr>
          <w:lang w:val="et-EE"/>
        </w:rPr>
        <w:t>“</w:t>
      </w:r>
      <w:r w:rsidRPr="001C4024">
        <w:rPr>
          <w:lang w:val="et-EE"/>
        </w:rPr>
        <w:t xml:space="preserve"> kahtluste vähendamiseks lisada </w:t>
      </w:r>
      <w:r w:rsidR="006B79D2" w:rsidRPr="001C4024">
        <w:rPr>
          <w:lang w:val="et-EE"/>
        </w:rPr>
        <w:t xml:space="preserve">otsetoetuse andmise </w:t>
      </w:r>
      <w:r w:rsidR="001240DC" w:rsidRPr="001C4024">
        <w:rPr>
          <w:lang w:val="et-EE"/>
        </w:rPr>
        <w:t xml:space="preserve">otsusesse </w:t>
      </w:r>
      <w:r w:rsidRPr="001C4024">
        <w:rPr>
          <w:lang w:val="et-EE"/>
        </w:rPr>
        <w:t xml:space="preserve">nõue, et </w:t>
      </w:r>
      <w:r w:rsidR="001240DC" w:rsidRPr="001C4024">
        <w:rPr>
          <w:lang w:val="et-EE"/>
        </w:rPr>
        <w:t>selles avaldatakse</w:t>
      </w:r>
      <w:r w:rsidRPr="001C4024">
        <w:rPr>
          <w:lang w:val="et-EE"/>
        </w:rPr>
        <w:t>:</w:t>
      </w:r>
    </w:p>
    <w:p w14:paraId="09E11EAF" w14:textId="77777777" w:rsidR="00EC768E" w:rsidRPr="001C4024" w:rsidRDefault="00EC768E" w:rsidP="00034AF3">
      <w:pPr>
        <w:pStyle w:val="ListParagraph"/>
        <w:numPr>
          <w:ilvl w:val="1"/>
          <w:numId w:val="10"/>
        </w:numPr>
        <w:spacing w:after="160"/>
        <w:ind w:left="1080"/>
        <w:jc w:val="both"/>
        <w:rPr>
          <w:rFonts w:cstheme="minorHAnsi"/>
          <w:lang w:val="et-EE"/>
        </w:rPr>
      </w:pPr>
      <w:r w:rsidRPr="001C4024">
        <w:rPr>
          <w:rFonts w:cstheme="minorHAnsi"/>
          <w:lang w:val="et-EE"/>
        </w:rPr>
        <w:t>miks taotlusvoor ei ole otstarbekas;</w:t>
      </w:r>
    </w:p>
    <w:p w14:paraId="1C62C2CB" w14:textId="77777777" w:rsidR="00EC768E" w:rsidRPr="001C4024" w:rsidRDefault="00EC768E" w:rsidP="00034AF3">
      <w:pPr>
        <w:pStyle w:val="ListParagraph"/>
        <w:numPr>
          <w:ilvl w:val="1"/>
          <w:numId w:val="10"/>
        </w:numPr>
        <w:spacing w:after="160"/>
        <w:ind w:left="1080"/>
        <w:jc w:val="both"/>
        <w:rPr>
          <w:rFonts w:cstheme="minorHAnsi"/>
          <w:lang w:val="et-EE"/>
        </w:rPr>
      </w:pPr>
      <w:r w:rsidRPr="001C4024">
        <w:rPr>
          <w:rFonts w:cstheme="minorHAnsi"/>
          <w:lang w:val="et-EE"/>
        </w:rPr>
        <w:t>miks on ainult üks sobiv elluviija;</w:t>
      </w:r>
    </w:p>
    <w:p w14:paraId="13D7A776" w14:textId="77777777" w:rsidR="00EC768E" w:rsidRPr="001C4024" w:rsidRDefault="00EC768E" w:rsidP="00034AF3">
      <w:pPr>
        <w:pStyle w:val="ListParagraph"/>
        <w:numPr>
          <w:ilvl w:val="1"/>
          <w:numId w:val="10"/>
        </w:numPr>
        <w:spacing w:after="160"/>
        <w:ind w:left="1080"/>
        <w:jc w:val="both"/>
        <w:rPr>
          <w:rFonts w:cstheme="minorHAnsi"/>
          <w:lang w:val="et-EE"/>
        </w:rPr>
      </w:pPr>
      <w:r w:rsidRPr="001C4024">
        <w:rPr>
          <w:rFonts w:cstheme="minorHAnsi"/>
          <w:lang w:val="et-EE"/>
        </w:rPr>
        <w:t>milliseid alternatiive kaaluti;</w:t>
      </w:r>
    </w:p>
    <w:p w14:paraId="18FE2D58" w14:textId="249A5FB4" w:rsidR="00EC768E" w:rsidRPr="001C4024" w:rsidRDefault="00EC768E" w:rsidP="001C4024">
      <w:pPr>
        <w:pStyle w:val="ListParagraph"/>
        <w:numPr>
          <w:ilvl w:val="0"/>
          <w:numId w:val="10"/>
        </w:numPr>
        <w:spacing w:after="160"/>
        <w:ind w:left="360"/>
        <w:jc w:val="both"/>
        <w:rPr>
          <w:rFonts w:cstheme="minorHAnsi"/>
          <w:lang w:val="et-EE"/>
        </w:rPr>
      </w:pPr>
      <w:r w:rsidRPr="001C4024">
        <w:rPr>
          <w:lang w:val="et-EE"/>
        </w:rPr>
        <w:t>Läbipaistvust suurendaks „varasema analüüsi“ juures nõue, et</w:t>
      </w:r>
      <w:r w:rsidR="00C07010" w:rsidRPr="001C4024">
        <w:rPr>
          <w:lang w:val="et-EE"/>
        </w:rPr>
        <w:t xml:space="preserve"> otsetoetuse andmise otsusega koos avaldatakse ka</w:t>
      </w:r>
      <w:r w:rsidR="00183749" w:rsidRPr="001C4024">
        <w:rPr>
          <w:lang w:val="et-EE"/>
        </w:rPr>
        <w:t xml:space="preserve"> koostatud varasem analüüs</w:t>
      </w:r>
      <w:r w:rsidR="00D74435" w:rsidRPr="001C4024">
        <w:rPr>
          <w:lang w:val="et-EE"/>
        </w:rPr>
        <w:t xml:space="preserve">. Võimalusel võiks enne otsust anda ka puudutatud valdkonna organisatsioonidele võimalus esitada lühike seisukoht, välja arvatud juhul, kui toetuse andmine on ajakriitiline. </w:t>
      </w:r>
    </w:p>
    <w:p w14:paraId="760AAD78" w14:textId="3DA1B131" w:rsidR="00EC768E" w:rsidRPr="001C4024" w:rsidRDefault="00EC768E" w:rsidP="00034AF3">
      <w:pPr>
        <w:pStyle w:val="ListParagraph"/>
        <w:numPr>
          <w:ilvl w:val="0"/>
          <w:numId w:val="10"/>
        </w:numPr>
        <w:spacing w:after="160"/>
        <w:ind w:left="360"/>
        <w:jc w:val="both"/>
        <w:rPr>
          <w:rFonts w:cstheme="minorHAnsi"/>
          <w:lang w:val="et-EE"/>
        </w:rPr>
      </w:pPr>
      <w:r w:rsidRPr="001C4024">
        <w:rPr>
          <w:rFonts w:cstheme="minorHAnsi"/>
          <w:lang w:val="et-EE"/>
        </w:rPr>
        <w:t>Praegune § 36¹ lg 1 p 2 (</w:t>
      </w:r>
      <w:r w:rsidR="00A056E5">
        <w:rPr>
          <w:rFonts w:cstheme="minorHAnsi"/>
          <w:lang w:val="et-EE"/>
        </w:rPr>
        <w:t>„</w:t>
      </w:r>
      <w:r w:rsidRPr="001C4024">
        <w:rPr>
          <w:rFonts w:cstheme="minorHAnsi"/>
          <w:lang w:val="et-EE"/>
        </w:rPr>
        <w:t>taotlusvooru korraldamine ei ole otstarbekas</w:t>
      </w:r>
      <w:r w:rsidR="00A056E5">
        <w:rPr>
          <w:rFonts w:cstheme="minorHAnsi"/>
          <w:lang w:val="et-EE"/>
        </w:rPr>
        <w:t>“</w:t>
      </w:r>
      <w:r w:rsidRPr="001C4024">
        <w:rPr>
          <w:rFonts w:cstheme="minorHAnsi"/>
          <w:lang w:val="et-EE"/>
        </w:rPr>
        <w:t>) on väga lai ja annab palju tõlgendamisruumi. Teeme ettepaneku seda kitsendada, et suurendada õiguskindlust.</w:t>
      </w:r>
      <w:r w:rsidR="00034AF3" w:rsidRPr="001C4024">
        <w:rPr>
          <w:rFonts w:cstheme="minorHAnsi"/>
          <w:lang w:val="et-EE"/>
        </w:rPr>
        <w:t xml:space="preserve"> </w:t>
      </w:r>
      <w:r w:rsidRPr="001C4024">
        <w:rPr>
          <w:rFonts w:cstheme="minorHAnsi"/>
          <w:lang w:val="et-EE"/>
        </w:rPr>
        <w:t>Võimalik parandatud sõnastus:</w:t>
      </w:r>
      <w:r w:rsidRPr="001C4024">
        <w:rPr>
          <w:rFonts w:cstheme="minorHAnsi"/>
          <w:i/>
          <w:iCs/>
          <w:lang w:val="et-EE"/>
        </w:rPr>
        <w:t xml:space="preserve"> </w:t>
      </w:r>
      <w:r w:rsidR="00A056E5">
        <w:rPr>
          <w:rFonts w:cstheme="minorHAnsi"/>
          <w:i/>
          <w:iCs/>
          <w:lang w:val="et-EE"/>
        </w:rPr>
        <w:t>„</w:t>
      </w:r>
      <w:r w:rsidRPr="001C4024">
        <w:rPr>
          <w:rFonts w:cstheme="minorHAnsi"/>
          <w:i/>
          <w:iCs/>
          <w:lang w:val="et-EE"/>
        </w:rPr>
        <w:t xml:space="preserve">Taotlusvooru ei korraldata üksnes juhul, kui programmi elluviimiseks eksisteerib üks üleriigiline esindus- või katusorganisatsioon või kui kõik valdkonna </w:t>
      </w:r>
      <w:proofErr w:type="spellStart"/>
      <w:r w:rsidRPr="001C4024">
        <w:rPr>
          <w:rFonts w:cstheme="minorHAnsi"/>
          <w:i/>
          <w:iCs/>
          <w:lang w:val="et-EE"/>
        </w:rPr>
        <w:t>esindusorganisatsioo</w:t>
      </w:r>
      <w:r w:rsidR="006356B4">
        <w:rPr>
          <w:rFonts w:cstheme="minorHAnsi"/>
          <w:i/>
          <w:iCs/>
          <w:lang w:val="et-EE"/>
        </w:rPr>
        <w:t>-</w:t>
      </w:r>
      <w:r w:rsidRPr="001C4024">
        <w:rPr>
          <w:rFonts w:cstheme="minorHAnsi"/>
          <w:i/>
          <w:iCs/>
          <w:lang w:val="et-EE"/>
        </w:rPr>
        <w:t>nid</w:t>
      </w:r>
      <w:proofErr w:type="spellEnd"/>
      <w:r w:rsidRPr="001C4024">
        <w:rPr>
          <w:rFonts w:cstheme="minorHAnsi"/>
          <w:i/>
          <w:iCs/>
          <w:lang w:val="et-EE"/>
        </w:rPr>
        <w:t xml:space="preserve"> on kaasatud ühise partneri kaudu.</w:t>
      </w:r>
      <w:r w:rsidR="006356B4">
        <w:rPr>
          <w:rFonts w:cstheme="minorHAnsi"/>
          <w:i/>
          <w:iCs/>
          <w:lang w:val="et-EE"/>
        </w:rPr>
        <w:t>“</w:t>
      </w:r>
    </w:p>
    <w:p w14:paraId="12ADC6DD" w14:textId="77777777" w:rsidR="00EC768E" w:rsidRPr="001C4024" w:rsidRDefault="00EC768E" w:rsidP="00EC768E">
      <w:pPr>
        <w:pStyle w:val="ListParagraph"/>
        <w:ind w:left="1080"/>
        <w:jc w:val="both"/>
        <w:rPr>
          <w:rFonts w:cstheme="minorHAnsi"/>
          <w:i/>
          <w:iCs/>
          <w:lang w:val="et-EE"/>
        </w:rPr>
      </w:pPr>
    </w:p>
    <w:p w14:paraId="2FB2BFE9" w14:textId="084A127D" w:rsidR="00EC768E" w:rsidRPr="006356B4" w:rsidRDefault="006356B4" w:rsidP="006356B4">
      <w:pPr>
        <w:jc w:val="both"/>
        <w:rPr>
          <w:rFonts w:cstheme="minorHAnsi"/>
          <w:b/>
          <w:bCs/>
          <w:i/>
          <w:iCs/>
          <w:lang w:val="et-EE"/>
        </w:rPr>
      </w:pPr>
      <w:r>
        <w:rPr>
          <w:rFonts w:cstheme="minorHAnsi"/>
          <w:b/>
          <w:bCs/>
          <w:i/>
          <w:iCs/>
          <w:lang w:val="et-EE"/>
        </w:rPr>
        <w:t xml:space="preserve">4. </w:t>
      </w:r>
      <w:r w:rsidR="00EC768E" w:rsidRPr="006356B4">
        <w:rPr>
          <w:rFonts w:cstheme="minorHAnsi"/>
          <w:b/>
          <w:bCs/>
          <w:i/>
          <w:iCs/>
          <w:lang w:val="et-EE"/>
        </w:rPr>
        <w:t>Rahastatavate programmide vähendamise negatiivne mõju</w:t>
      </w:r>
    </w:p>
    <w:p w14:paraId="1E70026F" w14:textId="77777777" w:rsidR="00034AF3" w:rsidRPr="001C4024" w:rsidRDefault="00034AF3" w:rsidP="00034AF3">
      <w:pPr>
        <w:pStyle w:val="ListParagraph"/>
        <w:ind w:left="360"/>
        <w:jc w:val="both"/>
        <w:rPr>
          <w:rFonts w:cstheme="minorHAnsi"/>
          <w:b/>
          <w:bCs/>
          <w:lang w:val="et-EE"/>
        </w:rPr>
      </w:pPr>
    </w:p>
    <w:p w14:paraId="2A2E3BDC" w14:textId="37BD7595" w:rsidR="00F127AF" w:rsidRPr="001C4024" w:rsidRDefault="00EC768E" w:rsidP="3BAA9509">
      <w:pPr>
        <w:jc w:val="both"/>
        <w:rPr>
          <w:lang w:val="et-EE"/>
        </w:rPr>
      </w:pPr>
      <w:r w:rsidRPr="001C4024">
        <w:rPr>
          <w:lang w:val="et-EE"/>
        </w:rPr>
        <w:t xml:space="preserve">Eelnõu </w:t>
      </w:r>
      <w:r w:rsidR="00D74435" w:rsidRPr="001F0461">
        <w:rPr>
          <w:lang w:val="et-EE"/>
        </w:rPr>
        <w:t>seletuskirja mõjuanalüüs ei ole meie hinnangul piisav, arvestades, et muudatustega vähendatakse toetatavate programmide arvu ja ulatust ning koondatakse seniseid teemasid suuremate programmide all</w:t>
      </w:r>
      <w:r w:rsidR="004438CA">
        <w:rPr>
          <w:lang w:val="et-EE"/>
        </w:rPr>
        <w:t>.</w:t>
      </w:r>
      <w:r w:rsidR="006356B4">
        <w:rPr>
          <w:lang w:val="et-EE"/>
        </w:rPr>
        <w:t xml:space="preserve"> </w:t>
      </w:r>
      <w:r w:rsidRPr="001C4024">
        <w:rPr>
          <w:lang w:val="et-EE"/>
        </w:rPr>
        <w:t xml:space="preserve">Seletuskirjas põhjendatakse seda eelarvekärbetega ja vajadusega suunata raha prioriteetsetesse valdkondadesse. </w:t>
      </w:r>
    </w:p>
    <w:p w14:paraId="08F035B6" w14:textId="77777777" w:rsidR="00F127AF" w:rsidRPr="001C4024" w:rsidRDefault="00F127AF" w:rsidP="00EC768E">
      <w:pPr>
        <w:jc w:val="both"/>
        <w:rPr>
          <w:rFonts w:cstheme="minorHAnsi"/>
          <w:lang w:val="et-EE"/>
        </w:rPr>
      </w:pPr>
    </w:p>
    <w:p w14:paraId="77792D40" w14:textId="4ABB27BC" w:rsidR="00EC768E" w:rsidRPr="001C4024" w:rsidRDefault="00EC768E" w:rsidP="00EC768E">
      <w:pPr>
        <w:jc w:val="both"/>
        <w:rPr>
          <w:rFonts w:cstheme="minorHAnsi"/>
          <w:lang w:val="et-EE"/>
        </w:rPr>
      </w:pPr>
      <w:r w:rsidRPr="001C4024">
        <w:rPr>
          <w:rFonts w:cstheme="minorHAnsi"/>
          <w:lang w:val="et-EE"/>
        </w:rPr>
        <w:t>Seletuskirjas ei analüüsita sisuliselt millised ühendused programmide kadumisest mõjutatud saavad, kui palju ühendusi jääb ilma rahastusvõimalusest ning kuidas säilib nende esindatus pärast programmide ühendamist või lõpetamist. Selline mõjuanalüüs enne programmide sulgemist oleks siiski oodatav.</w:t>
      </w:r>
      <w:r w:rsidRPr="001C4024">
        <w:rPr>
          <w:rFonts w:eastAsia="Times New Roman" w:cstheme="minorHAnsi"/>
          <w:lang w:val="et-EE"/>
        </w:rPr>
        <w:t xml:space="preserve"> </w:t>
      </w:r>
      <w:r w:rsidRPr="001C4024">
        <w:rPr>
          <w:rFonts w:cstheme="minorHAnsi"/>
          <w:lang w:val="et-EE"/>
        </w:rPr>
        <w:t xml:space="preserve">Eriti probleemne </w:t>
      </w:r>
      <w:r w:rsidRPr="001C4024">
        <w:rPr>
          <w:rFonts w:cstheme="minorHAnsi"/>
          <w:lang w:val="et-EE"/>
        </w:rPr>
        <w:lastRenderedPageBreak/>
        <w:t>on olukord juhul, kui rahastuse vähenemise tõttu nõrgeneb nende organisatsioonide võimekus, kes täidavad avalikes huvides ülesandeid, mida riik ise vahetult ei täida.</w:t>
      </w:r>
    </w:p>
    <w:p w14:paraId="7EC9E7C2" w14:textId="77777777" w:rsidR="00EC768E" w:rsidRPr="001C4024" w:rsidRDefault="00EC768E" w:rsidP="00EC768E">
      <w:pPr>
        <w:jc w:val="both"/>
        <w:rPr>
          <w:rFonts w:cstheme="minorHAnsi"/>
          <w:lang w:val="et-EE"/>
        </w:rPr>
      </w:pPr>
    </w:p>
    <w:p w14:paraId="22CCF2E4" w14:textId="77777777" w:rsidR="00EC768E" w:rsidRPr="001C4024" w:rsidRDefault="00EC768E" w:rsidP="00EC768E">
      <w:pPr>
        <w:jc w:val="both"/>
        <w:rPr>
          <w:rFonts w:cstheme="minorHAnsi"/>
          <w:lang w:val="et-EE"/>
        </w:rPr>
      </w:pPr>
      <w:r w:rsidRPr="001C4024">
        <w:rPr>
          <w:rFonts w:cstheme="minorHAnsi"/>
          <w:lang w:val="et-EE"/>
        </w:rPr>
        <w:t>Palume eelnõu seletuskirja mõjuanalüüsi täpsustada:</w:t>
      </w:r>
    </w:p>
    <w:p w14:paraId="2B8EE095"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keda see mõjutab;</w:t>
      </w:r>
    </w:p>
    <w:p w14:paraId="234A801C"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milline huvikaitsevõimekus võib kaduda;</w:t>
      </w:r>
    </w:p>
    <w:p w14:paraId="7C216CB0"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kuidas tagatakse sihtrühma sisuline kaasamine edaspidi;</w:t>
      </w:r>
    </w:p>
    <w:p w14:paraId="295396D2"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millised ühendused võivad jääda rahastuseta;</w:t>
      </w:r>
    </w:p>
    <w:p w14:paraId="06CDCBF0"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kuidas säilib nende huvide esindatus pärast programmide kaotamist;</w:t>
      </w:r>
    </w:p>
    <w:p w14:paraId="20155AE8" w14:textId="77777777" w:rsidR="00EC768E" w:rsidRPr="001C4024" w:rsidRDefault="00EC768E" w:rsidP="00EC768E">
      <w:pPr>
        <w:pStyle w:val="ListParagraph"/>
        <w:numPr>
          <w:ilvl w:val="0"/>
          <w:numId w:val="11"/>
        </w:numPr>
        <w:jc w:val="both"/>
        <w:rPr>
          <w:rFonts w:cstheme="minorHAnsi"/>
          <w:lang w:val="et-EE"/>
        </w:rPr>
      </w:pPr>
      <w:r w:rsidRPr="001C4024">
        <w:rPr>
          <w:rFonts w:cstheme="minorHAnsi"/>
          <w:lang w:val="et-EE"/>
        </w:rPr>
        <w:t>kas ja kuidas on mõjutanud eelmiste rahastusperioodide programmide mõõdetud tulemused rahastamise muutmise otsuseid.</w:t>
      </w:r>
    </w:p>
    <w:p w14:paraId="6E4D29E8" w14:textId="77777777" w:rsidR="00EC768E" w:rsidRPr="001C4024" w:rsidRDefault="00EC768E" w:rsidP="00EC768E">
      <w:pPr>
        <w:jc w:val="both"/>
        <w:rPr>
          <w:rFonts w:cstheme="minorHAnsi"/>
          <w:lang w:val="et-EE"/>
        </w:rPr>
      </w:pPr>
    </w:p>
    <w:p w14:paraId="087BEEB9" w14:textId="77777777" w:rsidR="00EA769E" w:rsidRPr="001C4024" w:rsidRDefault="00EA769E" w:rsidP="00EA769E">
      <w:pPr>
        <w:pStyle w:val="Heading2"/>
        <w:spacing w:before="0"/>
        <w:jc w:val="both"/>
        <w:rPr>
          <w:rFonts w:ascii="Calibri" w:eastAsia="Calibri" w:hAnsi="Calibri" w:cs="Calibri"/>
          <w:b/>
          <w:bCs/>
          <w:i/>
          <w:iCs/>
          <w:color w:val="auto"/>
          <w:sz w:val="24"/>
          <w:szCs w:val="24"/>
          <w:lang w:val="et-EE"/>
        </w:rPr>
      </w:pPr>
      <w:r w:rsidRPr="001C4024">
        <w:rPr>
          <w:rFonts w:ascii="Calibri" w:eastAsia="Calibri" w:hAnsi="Calibri" w:cs="Calibri"/>
          <w:b/>
          <w:bCs/>
          <w:i/>
          <w:iCs/>
          <w:color w:val="auto"/>
          <w:sz w:val="24"/>
          <w:szCs w:val="24"/>
          <w:lang w:val="et-EE"/>
        </w:rPr>
        <w:t>Kokkuvõte</w:t>
      </w:r>
    </w:p>
    <w:p w14:paraId="6FB4DC7F" w14:textId="77777777" w:rsidR="00EA769E" w:rsidRPr="001C4024" w:rsidRDefault="00EA769E" w:rsidP="00EC768E">
      <w:pPr>
        <w:jc w:val="both"/>
        <w:rPr>
          <w:rFonts w:cstheme="minorHAnsi"/>
          <w:lang w:val="et-EE"/>
        </w:rPr>
      </w:pPr>
    </w:p>
    <w:p w14:paraId="214D88E4" w14:textId="12D06F5E" w:rsidR="00EC768E" w:rsidRPr="001C4024" w:rsidRDefault="00EA769E" w:rsidP="3BAA9509">
      <w:pPr>
        <w:jc w:val="both"/>
        <w:rPr>
          <w:lang w:val="et-EE"/>
        </w:rPr>
      </w:pPr>
      <w:r w:rsidRPr="001C4024">
        <w:rPr>
          <w:lang w:val="et-EE"/>
        </w:rPr>
        <w:t xml:space="preserve">Peame </w:t>
      </w:r>
      <w:r w:rsidR="00EC768E" w:rsidRPr="001C4024">
        <w:rPr>
          <w:lang w:val="et-EE"/>
        </w:rPr>
        <w:t>oluliseks nelja küsimuse täiendavat läbimõtestamist enne eelnõu vastuvõtmist:</w:t>
      </w:r>
      <w:r w:rsidR="001C7EFD">
        <w:rPr>
          <w:lang w:val="et-EE"/>
        </w:rPr>
        <w:t xml:space="preserve"> (1)</w:t>
      </w:r>
      <w:r w:rsidR="00EC768E" w:rsidRPr="001C4024">
        <w:rPr>
          <w:lang w:val="et-EE"/>
        </w:rPr>
        <w:t xml:space="preserve"> rahastuse vähendamise mõju sihtrühmade esindatusele ja huvikaitsevõimekusele, </w:t>
      </w:r>
      <w:r w:rsidR="5FA00265" w:rsidRPr="001C4024">
        <w:rPr>
          <w:rFonts w:ascii="Calibri" w:eastAsia="Calibri" w:hAnsi="Calibri" w:cs="Calibri"/>
          <w:lang w:val="et-EE"/>
        </w:rPr>
        <w:t xml:space="preserve"> </w:t>
      </w:r>
      <w:r w:rsidR="001C7EFD">
        <w:rPr>
          <w:rFonts w:ascii="Calibri" w:eastAsia="Calibri" w:hAnsi="Calibri" w:cs="Calibri"/>
          <w:lang w:val="et-EE"/>
        </w:rPr>
        <w:t xml:space="preserve">(2) </w:t>
      </w:r>
      <w:r w:rsidR="5FA00265" w:rsidRPr="001C4024">
        <w:rPr>
          <w:rFonts w:ascii="Calibri" w:eastAsia="Calibri" w:hAnsi="Calibri" w:cs="Calibri"/>
          <w:lang w:val="et-EE"/>
        </w:rPr>
        <w:t>programmide tulemuste ja mõju hindamise selgem raamistik</w:t>
      </w:r>
      <w:r w:rsidR="00EC768E" w:rsidRPr="001C4024">
        <w:rPr>
          <w:lang w:val="et-EE"/>
        </w:rPr>
        <w:t xml:space="preserve">, </w:t>
      </w:r>
      <w:r w:rsidR="001C7EFD">
        <w:rPr>
          <w:lang w:val="et-EE"/>
        </w:rPr>
        <w:t xml:space="preserve">(3) </w:t>
      </w:r>
      <w:r w:rsidR="00EC768E" w:rsidRPr="001C4024">
        <w:rPr>
          <w:lang w:val="et-EE"/>
        </w:rPr>
        <w:t xml:space="preserve">strateegilise partnerluse põhimõtete tugevam rakendamine ning </w:t>
      </w:r>
      <w:r w:rsidR="001C7EFD">
        <w:rPr>
          <w:lang w:val="et-EE"/>
        </w:rPr>
        <w:t xml:space="preserve">(4) </w:t>
      </w:r>
      <w:r w:rsidR="00EC768E" w:rsidRPr="001C4024">
        <w:rPr>
          <w:lang w:val="et-EE"/>
        </w:rPr>
        <w:t>otsetoetuste andmise läbipaistvuse tagamine.</w:t>
      </w:r>
    </w:p>
    <w:p w14:paraId="510C7B36" w14:textId="77777777" w:rsidR="00EA769E" w:rsidRPr="001C4024" w:rsidRDefault="00EA769E" w:rsidP="00EC768E">
      <w:pPr>
        <w:jc w:val="both"/>
        <w:rPr>
          <w:rFonts w:cstheme="minorHAnsi"/>
          <w:lang w:val="et-EE"/>
        </w:rPr>
      </w:pPr>
    </w:p>
    <w:p w14:paraId="368963FA" w14:textId="7341ECF6" w:rsidR="00EC768E" w:rsidRPr="001C4024" w:rsidRDefault="00EC768E" w:rsidP="00EC768E">
      <w:pPr>
        <w:spacing w:after="160"/>
        <w:jc w:val="both"/>
        <w:rPr>
          <w:rFonts w:cstheme="minorHAnsi"/>
          <w:lang w:val="et-EE"/>
        </w:rPr>
      </w:pPr>
      <w:r w:rsidRPr="001C4024">
        <w:rPr>
          <w:rFonts w:cstheme="minorHAnsi"/>
          <w:lang w:val="et-EE"/>
        </w:rPr>
        <w:t xml:space="preserve">Samuti </w:t>
      </w:r>
      <w:r w:rsidR="00EA769E" w:rsidRPr="001C4024">
        <w:rPr>
          <w:rFonts w:cstheme="minorHAnsi"/>
          <w:lang w:val="et-EE"/>
        </w:rPr>
        <w:t>ootame</w:t>
      </w:r>
      <w:r w:rsidRPr="001C4024">
        <w:rPr>
          <w:rFonts w:cstheme="minorHAnsi"/>
          <w:lang w:val="et-EE"/>
        </w:rPr>
        <w:t>, et Sotsiaalministeerium seisaks valitsuse tasandil jätkuvalt sotsiaalvaldkonna vabaühenduste jätkusuutliku rahastamise eest, arvestades nende olulist rolli sihtrühmade esindamisel, kogukondade toetamisel ja kriisidele reageerimisel.</w:t>
      </w:r>
    </w:p>
    <w:p w14:paraId="079BD733" w14:textId="42E8DC4A" w:rsidR="00B35201" w:rsidRPr="001C4024" w:rsidRDefault="0020195A" w:rsidP="00B35201">
      <w:pPr>
        <w:spacing w:after="160"/>
        <w:jc w:val="both"/>
        <w:rPr>
          <w:rFonts w:cstheme="minorHAnsi"/>
          <w:lang w:val="et-EE"/>
        </w:rPr>
      </w:pPr>
      <w:r w:rsidRPr="001C4024">
        <w:rPr>
          <w:rFonts w:ascii="Calibri" w:eastAsia="Calibri" w:hAnsi="Calibri" w:cs="Calibri"/>
          <w:lang w:val="et-EE"/>
        </w:rPr>
        <w:t xml:space="preserve">Täname Sotsiaalministeeriumi kaasamise eest ning oleme valmis ka edaspidi kaasa mõtlema, et </w:t>
      </w:r>
      <w:r w:rsidR="00B35201" w:rsidRPr="001C4024">
        <w:rPr>
          <w:rFonts w:cstheme="minorHAnsi"/>
          <w:lang w:val="et-EE"/>
        </w:rPr>
        <w:t xml:space="preserve">panustada strateegilise partnerluse mudeli arendamisse, </w:t>
      </w:r>
      <w:r w:rsidR="0099548E" w:rsidRPr="001C4024">
        <w:rPr>
          <w:rFonts w:cstheme="minorHAnsi"/>
          <w:lang w:val="et-EE"/>
        </w:rPr>
        <w:t>mis aitaks</w:t>
      </w:r>
      <w:r w:rsidR="00B35201" w:rsidRPr="001C4024">
        <w:rPr>
          <w:rFonts w:cstheme="minorHAnsi"/>
          <w:lang w:val="et-EE"/>
        </w:rPr>
        <w:t xml:space="preserve"> tagada avalike eesmärkide saavutami</w:t>
      </w:r>
      <w:r w:rsidR="0099548E" w:rsidRPr="001C4024">
        <w:rPr>
          <w:rFonts w:cstheme="minorHAnsi"/>
          <w:lang w:val="et-EE"/>
        </w:rPr>
        <w:t>st</w:t>
      </w:r>
      <w:r w:rsidR="00B35201" w:rsidRPr="001C4024">
        <w:rPr>
          <w:rFonts w:cstheme="minorHAnsi"/>
          <w:lang w:val="et-EE"/>
        </w:rPr>
        <w:t>, läbipaist</w:t>
      </w:r>
      <w:r w:rsidR="0099548E" w:rsidRPr="001C4024">
        <w:rPr>
          <w:rFonts w:cstheme="minorHAnsi"/>
          <w:lang w:val="et-EE"/>
        </w:rPr>
        <w:t>vat</w:t>
      </w:r>
      <w:r w:rsidR="00B35201" w:rsidRPr="001C4024">
        <w:rPr>
          <w:rFonts w:cstheme="minorHAnsi"/>
          <w:lang w:val="et-EE"/>
        </w:rPr>
        <w:t xml:space="preserve"> rahastami</w:t>
      </w:r>
      <w:r w:rsidR="0099548E" w:rsidRPr="001C4024">
        <w:rPr>
          <w:rFonts w:cstheme="minorHAnsi"/>
          <w:lang w:val="et-EE"/>
        </w:rPr>
        <w:t>st</w:t>
      </w:r>
      <w:r w:rsidR="00B35201" w:rsidRPr="001C4024">
        <w:rPr>
          <w:rFonts w:cstheme="minorHAnsi"/>
          <w:lang w:val="et-EE"/>
        </w:rPr>
        <w:t xml:space="preserve"> ja tugev</w:t>
      </w:r>
      <w:r w:rsidR="0099548E" w:rsidRPr="001C4024">
        <w:rPr>
          <w:rFonts w:cstheme="minorHAnsi"/>
          <w:lang w:val="et-EE"/>
        </w:rPr>
        <w:t>at</w:t>
      </w:r>
      <w:r w:rsidR="00B35201" w:rsidRPr="001C4024">
        <w:rPr>
          <w:rFonts w:cstheme="minorHAnsi"/>
          <w:lang w:val="et-EE"/>
        </w:rPr>
        <w:t xml:space="preserve"> kodanikuühiskond</w:t>
      </w:r>
      <w:r w:rsidR="0099548E" w:rsidRPr="001C4024">
        <w:rPr>
          <w:rFonts w:cstheme="minorHAnsi"/>
          <w:lang w:val="et-EE"/>
        </w:rPr>
        <w:t>a</w:t>
      </w:r>
      <w:r w:rsidR="00B35201" w:rsidRPr="001C4024">
        <w:rPr>
          <w:rFonts w:cstheme="minorHAnsi"/>
          <w:lang w:val="et-EE"/>
        </w:rPr>
        <w:t>.</w:t>
      </w:r>
    </w:p>
    <w:p w14:paraId="572D51AE" w14:textId="77777777" w:rsidR="0032676C" w:rsidRDefault="0032676C" w:rsidP="0032676C">
      <w:pPr>
        <w:jc w:val="both"/>
        <w:rPr>
          <w:rFonts w:ascii="Calibri" w:eastAsia="Calibri" w:hAnsi="Calibri" w:cs="Calibri"/>
          <w:lang w:val="et-EE"/>
        </w:rPr>
      </w:pPr>
    </w:p>
    <w:p w14:paraId="448D970A" w14:textId="77777777" w:rsidR="00A86CD0" w:rsidRPr="001C4024" w:rsidRDefault="00A86CD0" w:rsidP="0032676C">
      <w:pPr>
        <w:jc w:val="both"/>
        <w:rPr>
          <w:rFonts w:ascii="Calibri" w:eastAsia="Calibri" w:hAnsi="Calibri" w:cs="Calibri"/>
          <w:lang w:val="et-EE"/>
        </w:rPr>
      </w:pPr>
    </w:p>
    <w:p w14:paraId="00A353AF" w14:textId="77777777" w:rsidR="0032676C" w:rsidRPr="001C4024" w:rsidRDefault="0032676C" w:rsidP="0032676C">
      <w:pPr>
        <w:jc w:val="both"/>
        <w:rPr>
          <w:rFonts w:ascii="Calibri" w:eastAsia="Calibri" w:hAnsi="Calibri" w:cs="Calibri"/>
          <w:lang w:val="et-EE"/>
        </w:rPr>
      </w:pPr>
      <w:r w:rsidRPr="001C4024">
        <w:rPr>
          <w:rFonts w:ascii="Calibri" w:eastAsia="Calibri" w:hAnsi="Calibri" w:cs="Calibri"/>
          <w:lang w:val="et-EE"/>
        </w:rPr>
        <w:t>Lugupidamisega</w:t>
      </w:r>
    </w:p>
    <w:p w14:paraId="14CE2164" w14:textId="77777777" w:rsidR="0032676C" w:rsidRPr="001C4024" w:rsidRDefault="0032676C" w:rsidP="0032676C">
      <w:pPr>
        <w:jc w:val="both"/>
        <w:rPr>
          <w:rFonts w:ascii="Calibri" w:eastAsia="Calibri" w:hAnsi="Calibri" w:cs="Calibri"/>
          <w:lang w:val="et-EE"/>
        </w:rPr>
      </w:pPr>
    </w:p>
    <w:p w14:paraId="42E3B160" w14:textId="77777777" w:rsidR="0032676C" w:rsidRPr="001C4024" w:rsidRDefault="0032676C" w:rsidP="0032676C">
      <w:pPr>
        <w:jc w:val="both"/>
        <w:rPr>
          <w:rFonts w:ascii="Calibri" w:eastAsia="Calibri" w:hAnsi="Calibri" w:cs="Calibri"/>
          <w:color w:val="000000" w:themeColor="text1"/>
          <w:lang w:val="et-EE"/>
        </w:rPr>
      </w:pPr>
      <w:r w:rsidRPr="001C4024">
        <w:rPr>
          <w:rFonts w:ascii="Calibri" w:eastAsia="Calibri" w:hAnsi="Calibri" w:cs="Calibri"/>
          <w:color w:val="000000" w:themeColor="text1"/>
          <w:lang w:val="et-EE"/>
        </w:rPr>
        <w:t>Triin Toomesaar</w:t>
      </w:r>
    </w:p>
    <w:p w14:paraId="3418901F" w14:textId="77777777" w:rsidR="0032676C" w:rsidRPr="001C4024" w:rsidRDefault="0032676C" w:rsidP="0032676C">
      <w:pPr>
        <w:jc w:val="both"/>
        <w:rPr>
          <w:rFonts w:ascii="Calibri" w:eastAsia="Calibri" w:hAnsi="Calibri" w:cs="Calibri"/>
          <w:color w:val="000000" w:themeColor="text1"/>
          <w:lang w:val="et-EE"/>
        </w:rPr>
      </w:pPr>
      <w:r w:rsidRPr="001C4024">
        <w:rPr>
          <w:rFonts w:ascii="Calibri" w:eastAsia="Calibri" w:hAnsi="Calibri" w:cs="Calibri"/>
          <w:color w:val="000000" w:themeColor="text1"/>
          <w:lang w:val="et-EE"/>
        </w:rPr>
        <w:t>Vabaühenduste Liidu juhataja</w:t>
      </w:r>
    </w:p>
    <w:p w14:paraId="2D5DC822" w14:textId="77777777" w:rsidR="0032676C" w:rsidRPr="001C4024" w:rsidRDefault="0032676C" w:rsidP="0032676C">
      <w:pPr>
        <w:jc w:val="both"/>
        <w:rPr>
          <w:rFonts w:ascii="Calibri" w:eastAsia="Calibri" w:hAnsi="Calibri" w:cs="Calibri"/>
          <w:color w:val="000000" w:themeColor="text1"/>
          <w:lang w:val="et-EE"/>
        </w:rPr>
      </w:pPr>
    </w:p>
    <w:p w14:paraId="01D39626" w14:textId="7E46B608" w:rsidR="0032676C" w:rsidRDefault="0032676C" w:rsidP="0032676C">
      <w:pPr>
        <w:jc w:val="both"/>
        <w:rPr>
          <w:rFonts w:ascii="Calibri" w:eastAsia="Calibri" w:hAnsi="Calibri" w:cs="Calibri"/>
          <w:color w:val="000000" w:themeColor="text1"/>
          <w:lang w:val="et-EE"/>
        </w:rPr>
      </w:pPr>
    </w:p>
    <w:p w14:paraId="2FDF2336" w14:textId="77777777" w:rsidR="00142EE3" w:rsidRDefault="00142EE3" w:rsidP="0032676C">
      <w:pPr>
        <w:jc w:val="both"/>
        <w:rPr>
          <w:rFonts w:ascii="Calibri" w:eastAsia="Calibri" w:hAnsi="Calibri" w:cs="Calibri"/>
          <w:color w:val="000000" w:themeColor="text1"/>
          <w:lang w:val="et-EE"/>
        </w:rPr>
      </w:pPr>
    </w:p>
    <w:p w14:paraId="7C4D3066" w14:textId="77777777" w:rsidR="00142EE3" w:rsidRDefault="00142EE3" w:rsidP="0032676C">
      <w:pPr>
        <w:jc w:val="both"/>
        <w:rPr>
          <w:rFonts w:ascii="Calibri" w:eastAsia="Calibri" w:hAnsi="Calibri" w:cs="Calibri"/>
          <w:color w:val="000000" w:themeColor="text1"/>
          <w:lang w:val="et-EE"/>
        </w:rPr>
      </w:pPr>
    </w:p>
    <w:p w14:paraId="2D33E275" w14:textId="77777777" w:rsidR="0032676C" w:rsidRPr="001C4024" w:rsidRDefault="0032676C" w:rsidP="0032676C">
      <w:pPr>
        <w:jc w:val="both"/>
        <w:rPr>
          <w:rFonts w:ascii="Calibri" w:eastAsia="Calibri" w:hAnsi="Calibri" w:cs="Calibri"/>
          <w:color w:val="000000" w:themeColor="text1"/>
          <w:sz w:val="28"/>
          <w:szCs w:val="28"/>
          <w:lang w:val="et-EE"/>
        </w:rPr>
      </w:pPr>
    </w:p>
    <w:p w14:paraId="3A837441" w14:textId="37A847E3" w:rsidR="0032676C" w:rsidRPr="001C4024" w:rsidRDefault="0032676C" w:rsidP="0032676C">
      <w:pPr>
        <w:jc w:val="both"/>
        <w:rPr>
          <w:rFonts w:ascii="Calibri" w:eastAsia="Calibri" w:hAnsi="Calibri" w:cs="Calibri"/>
          <w:color w:val="000000" w:themeColor="text1"/>
          <w:lang w:val="et-EE"/>
        </w:rPr>
      </w:pPr>
    </w:p>
    <w:p w14:paraId="600FB29C" w14:textId="77777777" w:rsidR="0032676C" w:rsidRPr="001C4024" w:rsidRDefault="0032676C" w:rsidP="0032676C">
      <w:pPr>
        <w:jc w:val="both"/>
        <w:rPr>
          <w:rFonts w:ascii="Calibri" w:eastAsia="Calibri" w:hAnsi="Calibri" w:cs="Calibri"/>
          <w:color w:val="000000" w:themeColor="text1"/>
          <w:sz w:val="22"/>
          <w:szCs w:val="22"/>
          <w:lang w:val="et-EE"/>
        </w:rPr>
      </w:pPr>
      <w:r w:rsidRPr="001C4024">
        <w:rPr>
          <w:rFonts w:ascii="Calibri" w:eastAsia="Calibri" w:hAnsi="Calibri" w:cs="Calibri"/>
          <w:color w:val="000000" w:themeColor="text1"/>
          <w:sz w:val="22"/>
          <w:szCs w:val="22"/>
          <w:lang w:val="et-EE"/>
        </w:rPr>
        <w:t>Katre Koppel</w:t>
      </w:r>
    </w:p>
    <w:p w14:paraId="5543F212" w14:textId="77777777" w:rsidR="0032676C" w:rsidRPr="001C4024" w:rsidRDefault="0032676C" w:rsidP="0032676C">
      <w:pPr>
        <w:jc w:val="both"/>
        <w:rPr>
          <w:rFonts w:ascii="Calibri" w:eastAsia="Calibri" w:hAnsi="Calibri" w:cs="Calibri"/>
          <w:color w:val="000000" w:themeColor="text1"/>
          <w:sz w:val="22"/>
          <w:szCs w:val="22"/>
          <w:lang w:val="et-EE"/>
        </w:rPr>
      </w:pPr>
      <w:r w:rsidRPr="001C4024">
        <w:rPr>
          <w:rFonts w:ascii="Calibri" w:eastAsia="Calibri" w:hAnsi="Calibri" w:cs="Calibri"/>
          <w:color w:val="000000" w:themeColor="text1"/>
          <w:sz w:val="22"/>
          <w:szCs w:val="22"/>
          <w:lang w:val="et-EE"/>
        </w:rPr>
        <w:t>katre@heakodanik.ee</w:t>
      </w:r>
    </w:p>
    <w:p w14:paraId="5FE744FD" w14:textId="3429840B" w:rsidR="77CE6049" w:rsidRPr="001F0461" w:rsidRDefault="0032676C" w:rsidP="001F0461">
      <w:pPr>
        <w:rPr>
          <w:rFonts w:cstheme="minorHAnsi"/>
          <w:lang w:val="et-EE"/>
        </w:rPr>
      </w:pPr>
      <w:r w:rsidRPr="001C4024">
        <w:rPr>
          <w:rFonts w:ascii="Calibri" w:eastAsia="Calibri" w:hAnsi="Calibri" w:cs="Calibri"/>
          <w:color w:val="000000" w:themeColor="text1"/>
          <w:sz w:val="22"/>
          <w:szCs w:val="22"/>
          <w:lang w:val="et-EE"/>
        </w:rPr>
        <w:t>+372 518 8904</w:t>
      </w:r>
    </w:p>
    <w:sectPr w:rsidR="77CE6049" w:rsidRPr="001F0461" w:rsidSect="00341A96">
      <w:headerReference w:type="default" r:id="rId11"/>
      <w:pgSz w:w="11900" w:h="16840"/>
      <w:pgMar w:top="1985" w:right="226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E964" w14:textId="77777777" w:rsidR="007D7FEB" w:rsidRDefault="007D7FEB">
      <w:r>
        <w:separator/>
      </w:r>
    </w:p>
  </w:endnote>
  <w:endnote w:type="continuationSeparator" w:id="0">
    <w:p w14:paraId="2EBF4950" w14:textId="77777777" w:rsidR="007D7FEB" w:rsidRDefault="007D7FEB">
      <w:r>
        <w:continuationSeparator/>
      </w:r>
    </w:p>
  </w:endnote>
  <w:endnote w:type="continuationNotice" w:id="1">
    <w:p w14:paraId="07AF775A" w14:textId="77777777" w:rsidR="007D7FEB" w:rsidRDefault="007D7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B8930" w14:textId="77777777" w:rsidR="007D7FEB" w:rsidRDefault="007D7FEB">
      <w:r>
        <w:separator/>
      </w:r>
    </w:p>
  </w:footnote>
  <w:footnote w:type="continuationSeparator" w:id="0">
    <w:p w14:paraId="004F0FD1" w14:textId="77777777" w:rsidR="007D7FEB" w:rsidRDefault="007D7FEB">
      <w:r>
        <w:continuationSeparator/>
      </w:r>
    </w:p>
  </w:footnote>
  <w:footnote w:type="continuationNotice" w:id="1">
    <w:p w14:paraId="4D96B4C4" w14:textId="77777777" w:rsidR="007D7FEB" w:rsidRDefault="007D7FEB"/>
  </w:footnote>
  <w:footnote w:id="2">
    <w:p w14:paraId="633D3C7F" w14:textId="77777777" w:rsidR="00EC768E" w:rsidRDefault="00EC768E" w:rsidP="00EC768E">
      <w:pPr>
        <w:pStyle w:val="FootnoteText"/>
      </w:pPr>
      <w:r>
        <w:rPr>
          <w:rStyle w:val="FootnoteReference"/>
        </w:rPr>
        <w:footnoteRef/>
      </w:r>
      <w:r>
        <w:t xml:space="preserve"> </w:t>
      </w:r>
      <w:hyperlink r:id="rId1" w:history="1">
        <w:r w:rsidRPr="00E0744D">
          <w:rPr>
            <w:rStyle w:val="Hyperlink"/>
          </w:rPr>
          <w:t>https://praxis.ee/uploads/2026/06/SF%20Lõpparuanne.pdf</w:t>
        </w:r>
      </w:hyperlink>
      <w:r>
        <w:t xml:space="preserve"> </w:t>
      </w:r>
    </w:p>
  </w:footnote>
  <w:footnote w:id="3">
    <w:p w14:paraId="40403577" w14:textId="77D0B578" w:rsidR="00347D4E" w:rsidRDefault="00347D4E">
      <w:pPr>
        <w:pStyle w:val="FootnoteText"/>
      </w:pPr>
      <w:r>
        <w:rPr>
          <w:rStyle w:val="FootnoteReference"/>
        </w:rPr>
        <w:footnoteRef/>
      </w:r>
      <w:r>
        <w:t xml:space="preserve"> </w:t>
      </w:r>
      <w:hyperlink r:id="rId2" w:history="1">
        <w:r w:rsidRPr="00E0744D">
          <w:rPr>
            <w:rStyle w:val="Hyperlink"/>
          </w:rPr>
          <w:t>https://heakodanik.ee/wp-content/uploads/2025/09/Variraport-vabauhenduste-riigieelarvest-rahastamise-juhendi-jargimisest-2023-2025.pdf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D444" w14:textId="77777777" w:rsidR="0035693B" w:rsidRDefault="0035693B">
    <w:pPr>
      <w:pStyle w:val="Header"/>
    </w:pPr>
    <w:r>
      <w:rPr>
        <w:noProof/>
      </w:rPr>
      <w:drawing>
        <wp:anchor distT="0" distB="0" distL="114300" distR="114300" simplePos="0" relativeHeight="251658240" behindDoc="1" locked="0" layoutInCell="1" allowOverlap="1" wp14:anchorId="67021E83" wp14:editId="57596519">
          <wp:simplePos x="0" y="0"/>
          <wp:positionH relativeFrom="column">
            <wp:posOffset>-1091565</wp:posOffset>
          </wp:positionH>
          <wp:positionV relativeFrom="paragraph">
            <wp:posOffset>-424815</wp:posOffset>
          </wp:positionV>
          <wp:extent cx="7543440" cy="10675061"/>
          <wp:effectExtent l="0" t="0" r="0" b="0"/>
          <wp:wrapNone/>
          <wp:docPr id="3" name="Pilt 3">
            <a:extLst xmlns:a="http://schemas.openxmlformats.org/drawingml/2006/main">
              <a:ext uri="{FF2B5EF4-FFF2-40B4-BE49-F238E27FC236}">
                <a16:creationId xmlns:a16="http://schemas.microsoft.com/office/drawing/2014/main" id="{1EC4E4B0-472D-4D85-B4A2-4C656717A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baühenduste liit blank 2018.pdf"/>
                  <pic:cNvPicPr/>
                </pic:nvPicPr>
                <pic:blipFill>
                  <a:blip r:embed="rId1">
                    <a:extLst>
                      <a:ext uri="{28A0092B-C50C-407E-A947-70E740481C1C}">
                        <a14:useLocalDpi xmlns:a14="http://schemas.microsoft.com/office/drawing/2010/main" val="0"/>
                      </a:ext>
                    </a:extLst>
                  </a:blip>
                  <a:stretch>
                    <a:fillRect/>
                  </a:stretch>
                </pic:blipFill>
                <pic:spPr>
                  <a:xfrm>
                    <a:off x="0" y="0"/>
                    <a:ext cx="7543440" cy="106750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228F"/>
    <w:multiLevelType w:val="hybridMultilevel"/>
    <w:tmpl w:val="655878F8"/>
    <w:lvl w:ilvl="0" w:tplc="377275E6">
      <w:start w:val="1"/>
      <w:numFmt w:val="decimal"/>
      <w:lvlText w:val="%1."/>
      <w:lvlJc w:val="left"/>
      <w:pPr>
        <w:ind w:left="720" w:hanging="360"/>
      </w:pPr>
    </w:lvl>
    <w:lvl w:ilvl="1" w:tplc="72D8282C">
      <w:start w:val="1"/>
      <w:numFmt w:val="lowerLetter"/>
      <w:lvlText w:val="%2."/>
      <w:lvlJc w:val="left"/>
      <w:pPr>
        <w:ind w:left="1440" w:hanging="360"/>
      </w:pPr>
    </w:lvl>
    <w:lvl w:ilvl="2" w:tplc="9E2EEF5A">
      <w:start w:val="1"/>
      <w:numFmt w:val="lowerRoman"/>
      <w:lvlText w:val="%3."/>
      <w:lvlJc w:val="right"/>
      <w:pPr>
        <w:ind w:left="2160" w:hanging="180"/>
      </w:pPr>
    </w:lvl>
    <w:lvl w:ilvl="3" w:tplc="DD5A7B2E">
      <w:start w:val="1"/>
      <w:numFmt w:val="decimal"/>
      <w:lvlText w:val="%4."/>
      <w:lvlJc w:val="left"/>
      <w:pPr>
        <w:ind w:left="2880" w:hanging="360"/>
      </w:pPr>
    </w:lvl>
    <w:lvl w:ilvl="4" w:tplc="04BC0AE0">
      <w:start w:val="1"/>
      <w:numFmt w:val="lowerLetter"/>
      <w:lvlText w:val="%5."/>
      <w:lvlJc w:val="left"/>
      <w:pPr>
        <w:ind w:left="3600" w:hanging="360"/>
      </w:pPr>
    </w:lvl>
    <w:lvl w:ilvl="5" w:tplc="7ACAFA92">
      <w:start w:val="1"/>
      <w:numFmt w:val="lowerRoman"/>
      <w:lvlText w:val="%6."/>
      <w:lvlJc w:val="right"/>
      <w:pPr>
        <w:ind w:left="4320" w:hanging="180"/>
      </w:pPr>
    </w:lvl>
    <w:lvl w:ilvl="6" w:tplc="799481EC">
      <w:start w:val="1"/>
      <w:numFmt w:val="decimal"/>
      <w:lvlText w:val="%7."/>
      <w:lvlJc w:val="left"/>
      <w:pPr>
        <w:ind w:left="5040" w:hanging="360"/>
      </w:pPr>
    </w:lvl>
    <w:lvl w:ilvl="7" w:tplc="B30697C4">
      <w:start w:val="1"/>
      <w:numFmt w:val="lowerLetter"/>
      <w:lvlText w:val="%8."/>
      <w:lvlJc w:val="left"/>
      <w:pPr>
        <w:ind w:left="5760" w:hanging="360"/>
      </w:pPr>
    </w:lvl>
    <w:lvl w:ilvl="8" w:tplc="E23A8458">
      <w:start w:val="1"/>
      <w:numFmt w:val="lowerRoman"/>
      <w:lvlText w:val="%9."/>
      <w:lvlJc w:val="right"/>
      <w:pPr>
        <w:ind w:left="6480" w:hanging="180"/>
      </w:pPr>
    </w:lvl>
  </w:abstractNum>
  <w:abstractNum w:abstractNumId="1" w15:restartNumberingAfterBreak="0">
    <w:nsid w:val="183303B5"/>
    <w:multiLevelType w:val="hybridMultilevel"/>
    <w:tmpl w:val="F59628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4C6416"/>
    <w:multiLevelType w:val="hybridMultilevel"/>
    <w:tmpl w:val="DBF01A76"/>
    <w:lvl w:ilvl="0" w:tplc="67C21A36">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274213"/>
    <w:multiLevelType w:val="hybridMultilevel"/>
    <w:tmpl w:val="8D00A4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BC454"/>
    <w:multiLevelType w:val="hybridMultilevel"/>
    <w:tmpl w:val="FA6C92BA"/>
    <w:lvl w:ilvl="0" w:tplc="539AC774">
      <w:start w:val="1"/>
      <w:numFmt w:val="decimal"/>
      <w:lvlText w:val="%1."/>
      <w:lvlJc w:val="left"/>
      <w:pPr>
        <w:ind w:left="720" w:hanging="360"/>
      </w:pPr>
    </w:lvl>
    <w:lvl w:ilvl="1" w:tplc="54A481BE">
      <w:start w:val="1"/>
      <w:numFmt w:val="lowerLetter"/>
      <w:lvlText w:val="%2."/>
      <w:lvlJc w:val="left"/>
      <w:pPr>
        <w:ind w:left="1440" w:hanging="360"/>
      </w:pPr>
    </w:lvl>
    <w:lvl w:ilvl="2" w:tplc="CED6670E">
      <w:start w:val="1"/>
      <w:numFmt w:val="lowerRoman"/>
      <w:lvlText w:val="%3."/>
      <w:lvlJc w:val="right"/>
      <w:pPr>
        <w:ind w:left="2160" w:hanging="180"/>
      </w:pPr>
    </w:lvl>
    <w:lvl w:ilvl="3" w:tplc="EF4272B4">
      <w:start w:val="1"/>
      <w:numFmt w:val="decimal"/>
      <w:lvlText w:val="%4."/>
      <w:lvlJc w:val="left"/>
      <w:pPr>
        <w:ind w:left="2880" w:hanging="360"/>
      </w:pPr>
    </w:lvl>
    <w:lvl w:ilvl="4" w:tplc="CCF0B532">
      <w:start w:val="1"/>
      <w:numFmt w:val="lowerLetter"/>
      <w:lvlText w:val="%5."/>
      <w:lvlJc w:val="left"/>
      <w:pPr>
        <w:ind w:left="3600" w:hanging="360"/>
      </w:pPr>
    </w:lvl>
    <w:lvl w:ilvl="5" w:tplc="C2748976">
      <w:start w:val="1"/>
      <w:numFmt w:val="lowerRoman"/>
      <w:lvlText w:val="%6."/>
      <w:lvlJc w:val="right"/>
      <w:pPr>
        <w:ind w:left="4320" w:hanging="180"/>
      </w:pPr>
    </w:lvl>
    <w:lvl w:ilvl="6" w:tplc="1152D146">
      <w:start w:val="1"/>
      <w:numFmt w:val="decimal"/>
      <w:lvlText w:val="%7."/>
      <w:lvlJc w:val="left"/>
      <w:pPr>
        <w:ind w:left="5040" w:hanging="360"/>
      </w:pPr>
    </w:lvl>
    <w:lvl w:ilvl="7" w:tplc="1B748E8E">
      <w:start w:val="1"/>
      <w:numFmt w:val="lowerLetter"/>
      <w:lvlText w:val="%8."/>
      <w:lvlJc w:val="left"/>
      <w:pPr>
        <w:ind w:left="5760" w:hanging="360"/>
      </w:pPr>
    </w:lvl>
    <w:lvl w:ilvl="8" w:tplc="46F21810">
      <w:start w:val="1"/>
      <w:numFmt w:val="lowerRoman"/>
      <w:lvlText w:val="%9."/>
      <w:lvlJc w:val="right"/>
      <w:pPr>
        <w:ind w:left="6480" w:hanging="180"/>
      </w:pPr>
    </w:lvl>
  </w:abstractNum>
  <w:abstractNum w:abstractNumId="5" w15:restartNumberingAfterBreak="0">
    <w:nsid w:val="4373A7F3"/>
    <w:multiLevelType w:val="hybridMultilevel"/>
    <w:tmpl w:val="4FB41B72"/>
    <w:lvl w:ilvl="0" w:tplc="5EA08BE8">
      <w:start w:val="1"/>
      <w:numFmt w:val="decimal"/>
      <w:lvlText w:val="%1."/>
      <w:lvlJc w:val="left"/>
      <w:pPr>
        <w:ind w:left="720" w:hanging="360"/>
      </w:pPr>
    </w:lvl>
    <w:lvl w:ilvl="1" w:tplc="E6EEF1B6">
      <w:start w:val="1"/>
      <w:numFmt w:val="lowerLetter"/>
      <w:lvlText w:val="%2."/>
      <w:lvlJc w:val="left"/>
      <w:pPr>
        <w:ind w:left="1440" w:hanging="360"/>
      </w:pPr>
    </w:lvl>
    <w:lvl w:ilvl="2" w:tplc="8FF2B3EC">
      <w:start w:val="1"/>
      <w:numFmt w:val="lowerRoman"/>
      <w:lvlText w:val="%3."/>
      <w:lvlJc w:val="right"/>
      <w:pPr>
        <w:ind w:left="2160" w:hanging="180"/>
      </w:pPr>
    </w:lvl>
    <w:lvl w:ilvl="3" w:tplc="D2BE56D8">
      <w:start w:val="1"/>
      <w:numFmt w:val="decimal"/>
      <w:lvlText w:val="%4."/>
      <w:lvlJc w:val="left"/>
      <w:pPr>
        <w:ind w:left="2880" w:hanging="360"/>
      </w:pPr>
    </w:lvl>
    <w:lvl w:ilvl="4" w:tplc="182826C2">
      <w:start w:val="1"/>
      <w:numFmt w:val="lowerLetter"/>
      <w:lvlText w:val="%5."/>
      <w:lvlJc w:val="left"/>
      <w:pPr>
        <w:ind w:left="3600" w:hanging="360"/>
      </w:pPr>
    </w:lvl>
    <w:lvl w:ilvl="5" w:tplc="28FEE4E2">
      <w:start w:val="1"/>
      <w:numFmt w:val="lowerRoman"/>
      <w:lvlText w:val="%6."/>
      <w:lvlJc w:val="right"/>
      <w:pPr>
        <w:ind w:left="4320" w:hanging="180"/>
      </w:pPr>
    </w:lvl>
    <w:lvl w:ilvl="6" w:tplc="3990A12C">
      <w:start w:val="1"/>
      <w:numFmt w:val="decimal"/>
      <w:lvlText w:val="%7."/>
      <w:lvlJc w:val="left"/>
      <w:pPr>
        <w:ind w:left="5040" w:hanging="360"/>
      </w:pPr>
    </w:lvl>
    <w:lvl w:ilvl="7" w:tplc="A826627C">
      <w:start w:val="1"/>
      <w:numFmt w:val="lowerLetter"/>
      <w:lvlText w:val="%8."/>
      <w:lvlJc w:val="left"/>
      <w:pPr>
        <w:ind w:left="5760" w:hanging="360"/>
      </w:pPr>
    </w:lvl>
    <w:lvl w:ilvl="8" w:tplc="937EC1D8">
      <w:start w:val="1"/>
      <w:numFmt w:val="lowerRoman"/>
      <w:lvlText w:val="%9."/>
      <w:lvlJc w:val="right"/>
      <w:pPr>
        <w:ind w:left="6480" w:hanging="180"/>
      </w:pPr>
    </w:lvl>
  </w:abstractNum>
  <w:abstractNum w:abstractNumId="6" w15:restartNumberingAfterBreak="0">
    <w:nsid w:val="48699A45"/>
    <w:multiLevelType w:val="hybridMultilevel"/>
    <w:tmpl w:val="B150E156"/>
    <w:lvl w:ilvl="0" w:tplc="53C05B64">
      <w:start w:val="1"/>
      <w:numFmt w:val="decimal"/>
      <w:lvlText w:val="%1."/>
      <w:lvlJc w:val="left"/>
      <w:pPr>
        <w:ind w:left="720" w:hanging="360"/>
      </w:pPr>
    </w:lvl>
    <w:lvl w:ilvl="1" w:tplc="7466EB1E">
      <w:start w:val="1"/>
      <w:numFmt w:val="lowerLetter"/>
      <w:lvlText w:val="%2."/>
      <w:lvlJc w:val="left"/>
      <w:pPr>
        <w:ind w:left="1440" w:hanging="360"/>
      </w:pPr>
    </w:lvl>
    <w:lvl w:ilvl="2" w:tplc="986009E8">
      <w:start w:val="1"/>
      <w:numFmt w:val="lowerRoman"/>
      <w:lvlText w:val="%3."/>
      <w:lvlJc w:val="right"/>
      <w:pPr>
        <w:ind w:left="2160" w:hanging="180"/>
      </w:pPr>
    </w:lvl>
    <w:lvl w:ilvl="3" w:tplc="87B0D38C">
      <w:start w:val="1"/>
      <w:numFmt w:val="decimal"/>
      <w:lvlText w:val="%4."/>
      <w:lvlJc w:val="left"/>
      <w:pPr>
        <w:ind w:left="2880" w:hanging="360"/>
      </w:pPr>
    </w:lvl>
    <w:lvl w:ilvl="4" w:tplc="25D27010">
      <w:start w:val="1"/>
      <w:numFmt w:val="lowerLetter"/>
      <w:lvlText w:val="%5."/>
      <w:lvlJc w:val="left"/>
      <w:pPr>
        <w:ind w:left="3600" w:hanging="360"/>
      </w:pPr>
    </w:lvl>
    <w:lvl w:ilvl="5" w:tplc="913E74A2">
      <w:start w:val="1"/>
      <w:numFmt w:val="lowerRoman"/>
      <w:lvlText w:val="%6."/>
      <w:lvlJc w:val="right"/>
      <w:pPr>
        <w:ind w:left="4320" w:hanging="180"/>
      </w:pPr>
    </w:lvl>
    <w:lvl w:ilvl="6" w:tplc="D36EB1BC">
      <w:start w:val="1"/>
      <w:numFmt w:val="decimal"/>
      <w:lvlText w:val="%7."/>
      <w:lvlJc w:val="left"/>
      <w:pPr>
        <w:ind w:left="5040" w:hanging="360"/>
      </w:pPr>
    </w:lvl>
    <w:lvl w:ilvl="7" w:tplc="EFA2A5F2">
      <w:start w:val="1"/>
      <w:numFmt w:val="lowerLetter"/>
      <w:lvlText w:val="%8."/>
      <w:lvlJc w:val="left"/>
      <w:pPr>
        <w:ind w:left="5760" w:hanging="360"/>
      </w:pPr>
    </w:lvl>
    <w:lvl w:ilvl="8" w:tplc="C4C2E15E">
      <w:start w:val="1"/>
      <w:numFmt w:val="lowerRoman"/>
      <w:lvlText w:val="%9."/>
      <w:lvlJc w:val="right"/>
      <w:pPr>
        <w:ind w:left="6480" w:hanging="180"/>
      </w:pPr>
    </w:lvl>
  </w:abstractNum>
  <w:abstractNum w:abstractNumId="7" w15:restartNumberingAfterBreak="0">
    <w:nsid w:val="4E411E34"/>
    <w:multiLevelType w:val="hybridMultilevel"/>
    <w:tmpl w:val="BC92C0FE"/>
    <w:lvl w:ilvl="0" w:tplc="51E2D068">
      <w:start w:val="1"/>
      <w:numFmt w:val="decimal"/>
      <w:lvlText w:val="%1."/>
      <w:lvlJc w:val="left"/>
      <w:pPr>
        <w:ind w:left="720" w:hanging="360"/>
      </w:pPr>
    </w:lvl>
    <w:lvl w:ilvl="1" w:tplc="B8CE6A22">
      <w:start w:val="1"/>
      <w:numFmt w:val="lowerLetter"/>
      <w:lvlText w:val="%2."/>
      <w:lvlJc w:val="left"/>
      <w:pPr>
        <w:ind w:left="1440" w:hanging="360"/>
      </w:pPr>
    </w:lvl>
    <w:lvl w:ilvl="2" w:tplc="04DE0A46">
      <w:start w:val="1"/>
      <w:numFmt w:val="lowerRoman"/>
      <w:lvlText w:val="%3."/>
      <w:lvlJc w:val="right"/>
      <w:pPr>
        <w:ind w:left="2160" w:hanging="180"/>
      </w:pPr>
    </w:lvl>
    <w:lvl w:ilvl="3" w:tplc="9BCEB85C">
      <w:start w:val="1"/>
      <w:numFmt w:val="decimal"/>
      <w:lvlText w:val="%4."/>
      <w:lvlJc w:val="left"/>
      <w:pPr>
        <w:ind w:left="2880" w:hanging="360"/>
      </w:pPr>
    </w:lvl>
    <w:lvl w:ilvl="4" w:tplc="18C82482">
      <w:start w:val="1"/>
      <w:numFmt w:val="lowerLetter"/>
      <w:lvlText w:val="%5."/>
      <w:lvlJc w:val="left"/>
      <w:pPr>
        <w:ind w:left="3600" w:hanging="360"/>
      </w:pPr>
    </w:lvl>
    <w:lvl w:ilvl="5" w:tplc="FDB23B38">
      <w:start w:val="1"/>
      <w:numFmt w:val="lowerRoman"/>
      <w:lvlText w:val="%6."/>
      <w:lvlJc w:val="right"/>
      <w:pPr>
        <w:ind w:left="4320" w:hanging="180"/>
      </w:pPr>
    </w:lvl>
    <w:lvl w:ilvl="6" w:tplc="3398BD2A">
      <w:start w:val="1"/>
      <w:numFmt w:val="decimal"/>
      <w:lvlText w:val="%7."/>
      <w:lvlJc w:val="left"/>
      <w:pPr>
        <w:ind w:left="5040" w:hanging="360"/>
      </w:pPr>
    </w:lvl>
    <w:lvl w:ilvl="7" w:tplc="A448ECB8">
      <w:start w:val="1"/>
      <w:numFmt w:val="lowerLetter"/>
      <w:lvlText w:val="%8."/>
      <w:lvlJc w:val="left"/>
      <w:pPr>
        <w:ind w:left="5760" w:hanging="360"/>
      </w:pPr>
    </w:lvl>
    <w:lvl w:ilvl="8" w:tplc="F73E862A">
      <w:start w:val="1"/>
      <w:numFmt w:val="lowerRoman"/>
      <w:lvlText w:val="%9."/>
      <w:lvlJc w:val="right"/>
      <w:pPr>
        <w:ind w:left="6480" w:hanging="180"/>
      </w:pPr>
    </w:lvl>
  </w:abstractNum>
  <w:abstractNum w:abstractNumId="8" w15:restartNumberingAfterBreak="0">
    <w:nsid w:val="523B5556"/>
    <w:multiLevelType w:val="hybridMultilevel"/>
    <w:tmpl w:val="D82CCD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7F3ED1"/>
    <w:multiLevelType w:val="hybridMultilevel"/>
    <w:tmpl w:val="2D3E197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9F9DDD7"/>
    <w:multiLevelType w:val="hybridMultilevel"/>
    <w:tmpl w:val="70D4EDF4"/>
    <w:lvl w:ilvl="0" w:tplc="5C9C5C10">
      <w:start w:val="1"/>
      <w:numFmt w:val="decimal"/>
      <w:lvlText w:val="%1."/>
      <w:lvlJc w:val="left"/>
      <w:pPr>
        <w:ind w:left="720" w:hanging="360"/>
      </w:pPr>
    </w:lvl>
    <w:lvl w:ilvl="1" w:tplc="4CA83238">
      <w:start w:val="1"/>
      <w:numFmt w:val="lowerLetter"/>
      <w:lvlText w:val="%2."/>
      <w:lvlJc w:val="left"/>
      <w:pPr>
        <w:ind w:left="1440" w:hanging="360"/>
      </w:pPr>
    </w:lvl>
    <w:lvl w:ilvl="2" w:tplc="15720042">
      <w:start w:val="1"/>
      <w:numFmt w:val="lowerRoman"/>
      <w:lvlText w:val="%3."/>
      <w:lvlJc w:val="right"/>
      <w:pPr>
        <w:ind w:left="2160" w:hanging="180"/>
      </w:pPr>
    </w:lvl>
    <w:lvl w:ilvl="3" w:tplc="3AA07EDE">
      <w:start w:val="1"/>
      <w:numFmt w:val="decimal"/>
      <w:lvlText w:val="%4."/>
      <w:lvlJc w:val="left"/>
      <w:pPr>
        <w:ind w:left="2880" w:hanging="360"/>
      </w:pPr>
    </w:lvl>
    <w:lvl w:ilvl="4" w:tplc="840A0812">
      <w:start w:val="1"/>
      <w:numFmt w:val="lowerLetter"/>
      <w:lvlText w:val="%5."/>
      <w:lvlJc w:val="left"/>
      <w:pPr>
        <w:ind w:left="3600" w:hanging="360"/>
      </w:pPr>
    </w:lvl>
    <w:lvl w:ilvl="5" w:tplc="ECDEB04A">
      <w:start w:val="1"/>
      <w:numFmt w:val="lowerRoman"/>
      <w:lvlText w:val="%6."/>
      <w:lvlJc w:val="right"/>
      <w:pPr>
        <w:ind w:left="4320" w:hanging="180"/>
      </w:pPr>
    </w:lvl>
    <w:lvl w:ilvl="6" w:tplc="AEB871AA">
      <w:start w:val="1"/>
      <w:numFmt w:val="decimal"/>
      <w:lvlText w:val="%7."/>
      <w:lvlJc w:val="left"/>
      <w:pPr>
        <w:ind w:left="5040" w:hanging="360"/>
      </w:pPr>
    </w:lvl>
    <w:lvl w:ilvl="7" w:tplc="1C2AECEC">
      <w:start w:val="1"/>
      <w:numFmt w:val="lowerLetter"/>
      <w:lvlText w:val="%8."/>
      <w:lvlJc w:val="left"/>
      <w:pPr>
        <w:ind w:left="5760" w:hanging="360"/>
      </w:pPr>
    </w:lvl>
    <w:lvl w:ilvl="8" w:tplc="D750C0A4">
      <w:start w:val="1"/>
      <w:numFmt w:val="lowerRoman"/>
      <w:lvlText w:val="%9."/>
      <w:lvlJc w:val="right"/>
      <w:pPr>
        <w:ind w:left="6480" w:hanging="180"/>
      </w:pPr>
    </w:lvl>
  </w:abstractNum>
  <w:abstractNum w:abstractNumId="11" w15:restartNumberingAfterBreak="0">
    <w:nsid w:val="5AE8437C"/>
    <w:multiLevelType w:val="hybridMultilevel"/>
    <w:tmpl w:val="1A64DC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5471FC"/>
    <w:multiLevelType w:val="hybridMultilevel"/>
    <w:tmpl w:val="46B87C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B7A7E0"/>
    <w:multiLevelType w:val="hybridMultilevel"/>
    <w:tmpl w:val="84346062"/>
    <w:lvl w:ilvl="0" w:tplc="FBDEFF1C">
      <w:start w:val="1"/>
      <w:numFmt w:val="decimal"/>
      <w:lvlText w:val="%1."/>
      <w:lvlJc w:val="left"/>
      <w:pPr>
        <w:ind w:left="720" w:hanging="360"/>
      </w:pPr>
    </w:lvl>
    <w:lvl w:ilvl="1" w:tplc="6A8E5F30">
      <w:start w:val="1"/>
      <w:numFmt w:val="lowerLetter"/>
      <w:lvlText w:val="%2."/>
      <w:lvlJc w:val="left"/>
      <w:pPr>
        <w:ind w:left="1440" w:hanging="360"/>
      </w:pPr>
    </w:lvl>
    <w:lvl w:ilvl="2" w:tplc="223A7E08">
      <w:start w:val="1"/>
      <w:numFmt w:val="lowerRoman"/>
      <w:lvlText w:val="%3."/>
      <w:lvlJc w:val="right"/>
      <w:pPr>
        <w:ind w:left="2160" w:hanging="180"/>
      </w:pPr>
    </w:lvl>
    <w:lvl w:ilvl="3" w:tplc="79BCB1CA">
      <w:start w:val="1"/>
      <w:numFmt w:val="decimal"/>
      <w:lvlText w:val="%4."/>
      <w:lvlJc w:val="left"/>
      <w:pPr>
        <w:ind w:left="2880" w:hanging="360"/>
      </w:pPr>
    </w:lvl>
    <w:lvl w:ilvl="4" w:tplc="06904156">
      <w:start w:val="1"/>
      <w:numFmt w:val="lowerLetter"/>
      <w:lvlText w:val="%5."/>
      <w:lvlJc w:val="left"/>
      <w:pPr>
        <w:ind w:left="3600" w:hanging="360"/>
      </w:pPr>
    </w:lvl>
    <w:lvl w:ilvl="5" w:tplc="D0525030">
      <w:start w:val="1"/>
      <w:numFmt w:val="lowerRoman"/>
      <w:lvlText w:val="%6."/>
      <w:lvlJc w:val="right"/>
      <w:pPr>
        <w:ind w:left="4320" w:hanging="180"/>
      </w:pPr>
    </w:lvl>
    <w:lvl w:ilvl="6" w:tplc="D35AB83A">
      <w:start w:val="1"/>
      <w:numFmt w:val="decimal"/>
      <w:lvlText w:val="%7."/>
      <w:lvlJc w:val="left"/>
      <w:pPr>
        <w:ind w:left="5040" w:hanging="360"/>
      </w:pPr>
    </w:lvl>
    <w:lvl w:ilvl="7" w:tplc="2618C854">
      <w:start w:val="1"/>
      <w:numFmt w:val="lowerLetter"/>
      <w:lvlText w:val="%8."/>
      <w:lvlJc w:val="left"/>
      <w:pPr>
        <w:ind w:left="5760" w:hanging="360"/>
      </w:pPr>
    </w:lvl>
    <w:lvl w:ilvl="8" w:tplc="B77EEC48">
      <w:start w:val="1"/>
      <w:numFmt w:val="lowerRoman"/>
      <w:lvlText w:val="%9."/>
      <w:lvlJc w:val="right"/>
      <w:pPr>
        <w:ind w:left="6480" w:hanging="180"/>
      </w:pPr>
    </w:lvl>
  </w:abstractNum>
  <w:abstractNum w:abstractNumId="14" w15:restartNumberingAfterBreak="0">
    <w:nsid w:val="6F6A7253"/>
    <w:multiLevelType w:val="hybridMultilevel"/>
    <w:tmpl w:val="46EE8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AED6DE"/>
    <w:multiLevelType w:val="hybridMultilevel"/>
    <w:tmpl w:val="0DA6DFE4"/>
    <w:lvl w:ilvl="0" w:tplc="E5C41A14">
      <w:start w:val="1"/>
      <w:numFmt w:val="decimal"/>
      <w:lvlText w:val="%1."/>
      <w:lvlJc w:val="left"/>
      <w:pPr>
        <w:ind w:left="720" w:hanging="360"/>
      </w:pPr>
    </w:lvl>
    <w:lvl w:ilvl="1" w:tplc="BD643CDA">
      <w:start w:val="1"/>
      <w:numFmt w:val="lowerLetter"/>
      <w:lvlText w:val="%2."/>
      <w:lvlJc w:val="left"/>
      <w:pPr>
        <w:ind w:left="1440" w:hanging="360"/>
      </w:pPr>
    </w:lvl>
    <w:lvl w:ilvl="2" w:tplc="C76AAF74">
      <w:start w:val="1"/>
      <w:numFmt w:val="lowerRoman"/>
      <w:lvlText w:val="%3."/>
      <w:lvlJc w:val="right"/>
      <w:pPr>
        <w:ind w:left="2160" w:hanging="180"/>
      </w:pPr>
    </w:lvl>
    <w:lvl w:ilvl="3" w:tplc="83CC881E">
      <w:start w:val="1"/>
      <w:numFmt w:val="decimal"/>
      <w:lvlText w:val="%4."/>
      <w:lvlJc w:val="left"/>
      <w:pPr>
        <w:ind w:left="2880" w:hanging="360"/>
      </w:pPr>
    </w:lvl>
    <w:lvl w:ilvl="4" w:tplc="461889AE">
      <w:start w:val="1"/>
      <w:numFmt w:val="lowerLetter"/>
      <w:lvlText w:val="%5."/>
      <w:lvlJc w:val="left"/>
      <w:pPr>
        <w:ind w:left="3600" w:hanging="360"/>
      </w:pPr>
    </w:lvl>
    <w:lvl w:ilvl="5" w:tplc="533CAEEE">
      <w:start w:val="1"/>
      <w:numFmt w:val="lowerRoman"/>
      <w:lvlText w:val="%6."/>
      <w:lvlJc w:val="right"/>
      <w:pPr>
        <w:ind w:left="4320" w:hanging="180"/>
      </w:pPr>
    </w:lvl>
    <w:lvl w:ilvl="6" w:tplc="89006344">
      <w:start w:val="1"/>
      <w:numFmt w:val="decimal"/>
      <w:lvlText w:val="%7."/>
      <w:lvlJc w:val="left"/>
      <w:pPr>
        <w:ind w:left="5040" w:hanging="360"/>
      </w:pPr>
    </w:lvl>
    <w:lvl w:ilvl="7" w:tplc="B546B3CA">
      <w:start w:val="1"/>
      <w:numFmt w:val="lowerLetter"/>
      <w:lvlText w:val="%8."/>
      <w:lvlJc w:val="left"/>
      <w:pPr>
        <w:ind w:left="5760" w:hanging="360"/>
      </w:pPr>
    </w:lvl>
    <w:lvl w:ilvl="8" w:tplc="CB12054E">
      <w:start w:val="1"/>
      <w:numFmt w:val="lowerRoman"/>
      <w:lvlText w:val="%9."/>
      <w:lvlJc w:val="right"/>
      <w:pPr>
        <w:ind w:left="6480" w:hanging="180"/>
      </w:pPr>
    </w:lvl>
  </w:abstractNum>
  <w:num w:numId="1" w16cid:durableId="1405831844">
    <w:abstractNumId w:val="7"/>
  </w:num>
  <w:num w:numId="2" w16cid:durableId="1002850303">
    <w:abstractNumId w:val="5"/>
  </w:num>
  <w:num w:numId="3" w16cid:durableId="1047998109">
    <w:abstractNumId w:val="15"/>
  </w:num>
  <w:num w:numId="4" w16cid:durableId="1522933085">
    <w:abstractNumId w:val="13"/>
  </w:num>
  <w:num w:numId="5" w16cid:durableId="1607956745">
    <w:abstractNumId w:val="4"/>
  </w:num>
  <w:num w:numId="6" w16cid:durableId="2012443077">
    <w:abstractNumId w:val="10"/>
  </w:num>
  <w:num w:numId="7" w16cid:durableId="2105879363">
    <w:abstractNumId w:val="0"/>
  </w:num>
  <w:num w:numId="8" w16cid:durableId="2145660093">
    <w:abstractNumId w:val="6"/>
  </w:num>
  <w:num w:numId="9" w16cid:durableId="2128545101">
    <w:abstractNumId w:val="1"/>
  </w:num>
  <w:num w:numId="10" w16cid:durableId="1842893214">
    <w:abstractNumId w:val="12"/>
  </w:num>
  <w:num w:numId="11" w16cid:durableId="313336065">
    <w:abstractNumId w:val="8"/>
  </w:num>
  <w:num w:numId="12" w16cid:durableId="919674652">
    <w:abstractNumId w:val="2"/>
  </w:num>
  <w:num w:numId="13" w16cid:durableId="2124153101">
    <w:abstractNumId w:val="11"/>
  </w:num>
  <w:num w:numId="14" w16cid:durableId="276373032">
    <w:abstractNumId w:val="9"/>
  </w:num>
  <w:num w:numId="15" w16cid:durableId="1840533515">
    <w:abstractNumId w:val="14"/>
  </w:num>
  <w:num w:numId="16" w16cid:durableId="45494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F0"/>
    <w:rsid w:val="00002FC8"/>
    <w:rsid w:val="000033E3"/>
    <w:rsid w:val="0001198E"/>
    <w:rsid w:val="00011BCD"/>
    <w:rsid w:val="00012136"/>
    <w:rsid w:val="00013E45"/>
    <w:rsid w:val="00014824"/>
    <w:rsid w:val="00014BB7"/>
    <w:rsid w:val="000212D1"/>
    <w:rsid w:val="00034AF3"/>
    <w:rsid w:val="00041AF3"/>
    <w:rsid w:val="0004326D"/>
    <w:rsid w:val="0004638D"/>
    <w:rsid w:val="00052EEB"/>
    <w:rsid w:val="000561F9"/>
    <w:rsid w:val="0006086B"/>
    <w:rsid w:val="000720C9"/>
    <w:rsid w:val="000842D5"/>
    <w:rsid w:val="00084398"/>
    <w:rsid w:val="000854AA"/>
    <w:rsid w:val="0008787F"/>
    <w:rsid w:val="0009621D"/>
    <w:rsid w:val="000B0468"/>
    <w:rsid w:val="000B2410"/>
    <w:rsid w:val="000C0E1D"/>
    <w:rsid w:val="000C5D4A"/>
    <w:rsid w:val="000D075D"/>
    <w:rsid w:val="000D0BDE"/>
    <w:rsid w:val="000D4B63"/>
    <w:rsid w:val="000F2D03"/>
    <w:rsid w:val="000F51F6"/>
    <w:rsid w:val="00103C17"/>
    <w:rsid w:val="00107AB7"/>
    <w:rsid w:val="00114D26"/>
    <w:rsid w:val="0012106E"/>
    <w:rsid w:val="001240DC"/>
    <w:rsid w:val="00125CBB"/>
    <w:rsid w:val="00133314"/>
    <w:rsid w:val="00142EE3"/>
    <w:rsid w:val="00144C25"/>
    <w:rsid w:val="0014864A"/>
    <w:rsid w:val="001537FA"/>
    <w:rsid w:val="00163285"/>
    <w:rsid w:val="001702F2"/>
    <w:rsid w:val="00174FC1"/>
    <w:rsid w:val="00183749"/>
    <w:rsid w:val="0019564F"/>
    <w:rsid w:val="00196EB1"/>
    <w:rsid w:val="001A02AF"/>
    <w:rsid w:val="001A628E"/>
    <w:rsid w:val="001B25CF"/>
    <w:rsid w:val="001B47CC"/>
    <w:rsid w:val="001C01E5"/>
    <w:rsid w:val="001C3ED3"/>
    <w:rsid w:val="001C4024"/>
    <w:rsid w:val="001C74D0"/>
    <w:rsid w:val="001C7EFD"/>
    <w:rsid w:val="001D0E23"/>
    <w:rsid w:val="001D4775"/>
    <w:rsid w:val="001D63D5"/>
    <w:rsid w:val="001E2C5B"/>
    <w:rsid w:val="001F0461"/>
    <w:rsid w:val="001F3A86"/>
    <w:rsid w:val="001F765C"/>
    <w:rsid w:val="0020195A"/>
    <w:rsid w:val="00202DD6"/>
    <w:rsid w:val="00214993"/>
    <w:rsid w:val="00214DDC"/>
    <w:rsid w:val="00236A41"/>
    <w:rsid w:val="00252203"/>
    <w:rsid w:val="0025718E"/>
    <w:rsid w:val="002605B3"/>
    <w:rsid w:val="00267E9E"/>
    <w:rsid w:val="00274CAB"/>
    <w:rsid w:val="00282F67"/>
    <w:rsid w:val="0028616B"/>
    <w:rsid w:val="00286D22"/>
    <w:rsid w:val="0029482D"/>
    <w:rsid w:val="00295C0A"/>
    <w:rsid w:val="002B318F"/>
    <w:rsid w:val="002B6107"/>
    <w:rsid w:val="002B77E7"/>
    <w:rsid w:val="002C2575"/>
    <w:rsid w:val="002C2A2D"/>
    <w:rsid w:val="002C471F"/>
    <w:rsid w:val="002C501B"/>
    <w:rsid w:val="002F24B7"/>
    <w:rsid w:val="002F2923"/>
    <w:rsid w:val="0030048A"/>
    <w:rsid w:val="00302D43"/>
    <w:rsid w:val="00310DB3"/>
    <w:rsid w:val="00310E2C"/>
    <w:rsid w:val="00315F94"/>
    <w:rsid w:val="0032676C"/>
    <w:rsid w:val="00326B0F"/>
    <w:rsid w:val="00341A96"/>
    <w:rsid w:val="003469EF"/>
    <w:rsid w:val="00347D4E"/>
    <w:rsid w:val="00350622"/>
    <w:rsid w:val="00350F79"/>
    <w:rsid w:val="0035693B"/>
    <w:rsid w:val="00360E84"/>
    <w:rsid w:val="0036141D"/>
    <w:rsid w:val="003633EE"/>
    <w:rsid w:val="00366014"/>
    <w:rsid w:val="00371221"/>
    <w:rsid w:val="00380C25"/>
    <w:rsid w:val="003ABD30"/>
    <w:rsid w:val="003B5C44"/>
    <w:rsid w:val="003C47E2"/>
    <w:rsid w:val="003C6A46"/>
    <w:rsid w:val="003D3A9F"/>
    <w:rsid w:val="003D70AB"/>
    <w:rsid w:val="003E0AF2"/>
    <w:rsid w:val="003F02AB"/>
    <w:rsid w:val="003F25BD"/>
    <w:rsid w:val="004036D1"/>
    <w:rsid w:val="00403913"/>
    <w:rsid w:val="00406671"/>
    <w:rsid w:val="004121D7"/>
    <w:rsid w:val="004302B5"/>
    <w:rsid w:val="004337DA"/>
    <w:rsid w:val="00433A6F"/>
    <w:rsid w:val="00441449"/>
    <w:rsid w:val="0044245D"/>
    <w:rsid w:val="004438CA"/>
    <w:rsid w:val="004575E0"/>
    <w:rsid w:val="004649FB"/>
    <w:rsid w:val="0046608A"/>
    <w:rsid w:val="00470D58"/>
    <w:rsid w:val="00472A85"/>
    <w:rsid w:val="00473B57"/>
    <w:rsid w:val="00485323"/>
    <w:rsid w:val="00485E60"/>
    <w:rsid w:val="00490488"/>
    <w:rsid w:val="00493B6C"/>
    <w:rsid w:val="004A2FE4"/>
    <w:rsid w:val="004B102C"/>
    <w:rsid w:val="004B34D9"/>
    <w:rsid w:val="004D2880"/>
    <w:rsid w:val="004D6C52"/>
    <w:rsid w:val="004D7E26"/>
    <w:rsid w:val="004E0FBE"/>
    <w:rsid w:val="004E45B2"/>
    <w:rsid w:val="004E652D"/>
    <w:rsid w:val="004E6FFE"/>
    <w:rsid w:val="004E7C1B"/>
    <w:rsid w:val="004F48B7"/>
    <w:rsid w:val="004F4C01"/>
    <w:rsid w:val="0052A038"/>
    <w:rsid w:val="00537AA2"/>
    <w:rsid w:val="00537B69"/>
    <w:rsid w:val="005460A9"/>
    <w:rsid w:val="0055607E"/>
    <w:rsid w:val="00561EF8"/>
    <w:rsid w:val="00574F85"/>
    <w:rsid w:val="005820C8"/>
    <w:rsid w:val="0059287F"/>
    <w:rsid w:val="005928FF"/>
    <w:rsid w:val="005B0B14"/>
    <w:rsid w:val="005B44ED"/>
    <w:rsid w:val="005B56C2"/>
    <w:rsid w:val="005D2F45"/>
    <w:rsid w:val="005D40F1"/>
    <w:rsid w:val="005E219A"/>
    <w:rsid w:val="005F43EE"/>
    <w:rsid w:val="0061426D"/>
    <w:rsid w:val="00616BC0"/>
    <w:rsid w:val="0062129D"/>
    <w:rsid w:val="006356B4"/>
    <w:rsid w:val="00635926"/>
    <w:rsid w:val="0064190B"/>
    <w:rsid w:val="00643F21"/>
    <w:rsid w:val="00652B40"/>
    <w:rsid w:val="00660353"/>
    <w:rsid w:val="006633BD"/>
    <w:rsid w:val="00667A1D"/>
    <w:rsid w:val="006765F4"/>
    <w:rsid w:val="0068724E"/>
    <w:rsid w:val="0069493F"/>
    <w:rsid w:val="0069706F"/>
    <w:rsid w:val="006A189B"/>
    <w:rsid w:val="006A2512"/>
    <w:rsid w:val="006A363F"/>
    <w:rsid w:val="006B11D6"/>
    <w:rsid w:val="006B18BD"/>
    <w:rsid w:val="006B79D2"/>
    <w:rsid w:val="006C21BC"/>
    <w:rsid w:val="006D3CA0"/>
    <w:rsid w:val="006D4E8A"/>
    <w:rsid w:val="006E0445"/>
    <w:rsid w:val="006F0D68"/>
    <w:rsid w:val="006F27F0"/>
    <w:rsid w:val="007016D1"/>
    <w:rsid w:val="00707E6F"/>
    <w:rsid w:val="007110EE"/>
    <w:rsid w:val="0072276A"/>
    <w:rsid w:val="00740B04"/>
    <w:rsid w:val="00747408"/>
    <w:rsid w:val="00790CEC"/>
    <w:rsid w:val="0079257D"/>
    <w:rsid w:val="00792D94"/>
    <w:rsid w:val="00793104"/>
    <w:rsid w:val="0079630C"/>
    <w:rsid w:val="007A336B"/>
    <w:rsid w:val="007A53D5"/>
    <w:rsid w:val="007A77FF"/>
    <w:rsid w:val="007B6011"/>
    <w:rsid w:val="007B7C1B"/>
    <w:rsid w:val="007C4921"/>
    <w:rsid w:val="007CF9D6"/>
    <w:rsid w:val="007D7FEB"/>
    <w:rsid w:val="007E378A"/>
    <w:rsid w:val="007E4B69"/>
    <w:rsid w:val="007F2F02"/>
    <w:rsid w:val="00802609"/>
    <w:rsid w:val="008121DA"/>
    <w:rsid w:val="008138A4"/>
    <w:rsid w:val="0081461A"/>
    <w:rsid w:val="00822990"/>
    <w:rsid w:val="0083517C"/>
    <w:rsid w:val="00857BD3"/>
    <w:rsid w:val="00863B62"/>
    <w:rsid w:val="00865290"/>
    <w:rsid w:val="008870EF"/>
    <w:rsid w:val="008A40E1"/>
    <w:rsid w:val="008B045E"/>
    <w:rsid w:val="008B7A4A"/>
    <w:rsid w:val="008C1958"/>
    <w:rsid w:val="008C1D9E"/>
    <w:rsid w:val="008C5E46"/>
    <w:rsid w:val="008E3E57"/>
    <w:rsid w:val="008E578A"/>
    <w:rsid w:val="008E6152"/>
    <w:rsid w:val="008F6251"/>
    <w:rsid w:val="008F7288"/>
    <w:rsid w:val="00905E14"/>
    <w:rsid w:val="0090693E"/>
    <w:rsid w:val="00907005"/>
    <w:rsid w:val="00907A02"/>
    <w:rsid w:val="00907C47"/>
    <w:rsid w:val="0091154D"/>
    <w:rsid w:val="009118EA"/>
    <w:rsid w:val="00935715"/>
    <w:rsid w:val="0093614D"/>
    <w:rsid w:val="0093624B"/>
    <w:rsid w:val="00945019"/>
    <w:rsid w:val="00946FE5"/>
    <w:rsid w:val="00960DEB"/>
    <w:rsid w:val="009621A6"/>
    <w:rsid w:val="00965964"/>
    <w:rsid w:val="0097400A"/>
    <w:rsid w:val="0097694D"/>
    <w:rsid w:val="0099188C"/>
    <w:rsid w:val="0099548E"/>
    <w:rsid w:val="00995BA5"/>
    <w:rsid w:val="009B229D"/>
    <w:rsid w:val="009C3B7A"/>
    <w:rsid w:val="009D4CF7"/>
    <w:rsid w:val="009E3C96"/>
    <w:rsid w:val="009F560F"/>
    <w:rsid w:val="00A056E5"/>
    <w:rsid w:val="00A167A4"/>
    <w:rsid w:val="00A25F6A"/>
    <w:rsid w:val="00A308CC"/>
    <w:rsid w:val="00A40605"/>
    <w:rsid w:val="00A41253"/>
    <w:rsid w:val="00A453A2"/>
    <w:rsid w:val="00A506D6"/>
    <w:rsid w:val="00A528C2"/>
    <w:rsid w:val="00A5478E"/>
    <w:rsid w:val="00A551D5"/>
    <w:rsid w:val="00A6317F"/>
    <w:rsid w:val="00A820D8"/>
    <w:rsid w:val="00A86CD0"/>
    <w:rsid w:val="00A9070D"/>
    <w:rsid w:val="00A952E7"/>
    <w:rsid w:val="00A9573B"/>
    <w:rsid w:val="00AA70A9"/>
    <w:rsid w:val="00AB1091"/>
    <w:rsid w:val="00AC5307"/>
    <w:rsid w:val="00AC6C38"/>
    <w:rsid w:val="00AD1544"/>
    <w:rsid w:val="00AE198D"/>
    <w:rsid w:val="00AE2743"/>
    <w:rsid w:val="00AE2AA3"/>
    <w:rsid w:val="00AF3DB8"/>
    <w:rsid w:val="00B0363D"/>
    <w:rsid w:val="00B0440A"/>
    <w:rsid w:val="00B12104"/>
    <w:rsid w:val="00B31208"/>
    <w:rsid w:val="00B33FC2"/>
    <w:rsid w:val="00B35201"/>
    <w:rsid w:val="00B3594C"/>
    <w:rsid w:val="00B47610"/>
    <w:rsid w:val="00B50226"/>
    <w:rsid w:val="00B7361E"/>
    <w:rsid w:val="00B848B4"/>
    <w:rsid w:val="00B86B19"/>
    <w:rsid w:val="00B87B22"/>
    <w:rsid w:val="00B913EB"/>
    <w:rsid w:val="00B9709E"/>
    <w:rsid w:val="00BA2973"/>
    <w:rsid w:val="00BA657A"/>
    <w:rsid w:val="00BBF4DC"/>
    <w:rsid w:val="00BC63EF"/>
    <w:rsid w:val="00BD468D"/>
    <w:rsid w:val="00BD6889"/>
    <w:rsid w:val="00BE0AC7"/>
    <w:rsid w:val="00BE25D1"/>
    <w:rsid w:val="00BE526D"/>
    <w:rsid w:val="00BF33F1"/>
    <w:rsid w:val="00C07010"/>
    <w:rsid w:val="00C609AF"/>
    <w:rsid w:val="00C6250A"/>
    <w:rsid w:val="00C633CC"/>
    <w:rsid w:val="00C64939"/>
    <w:rsid w:val="00C6714B"/>
    <w:rsid w:val="00C6747F"/>
    <w:rsid w:val="00C72757"/>
    <w:rsid w:val="00C74AE8"/>
    <w:rsid w:val="00C80EAF"/>
    <w:rsid w:val="00C834A1"/>
    <w:rsid w:val="00C8579D"/>
    <w:rsid w:val="00C8729B"/>
    <w:rsid w:val="00CA18FD"/>
    <w:rsid w:val="00CB2F00"/>
    <w:rsid w:val="00CD3921"/>
    <w:rsid w:val="00CD6661"/>
    <w:rsid w:val="00D07655"/>
    <w:rsid w:val="00D106CC"/>
    <w:rsid w:val="00D10BCE"/>
    <w:rsid w:val="00D17308"/>
    <w:rsid w:val="00D17CEA"/>
    <w:rsid w:val="00D27144"/>
    <w:rsid w:val="00D359BF"/>
    <w:rsid w:val="00D37D76"/>
    <w:rsid w:val="00D42F4D"/>
    <w:rsid w:val="00D579BC"/>
    <w:rsid w:val="00D6530D"/>
    <w:rsid w:val="00D74435"/>
    <w:rsid w:val="00D74CF6"/>
    <w:rsid w:val="00D7558A"/>
    <w:rsid w:val="00D755BE"/>
    <w:rsid w:val="00D840CC"/>
    <w:rsid w:val="00D8744A"/>
    <w:rsid w:val="00D97945"/>
    <w:rsid w:val="00DA555B"/>
    <w:rsid w:val="00DA60D1"/>
    <w:rsid w:val="00DB0EBE"/>
    <w:rsid w:val="00DB33DB"/>
    <w:rsid w:val="00DC153C"/>
    <w:rsid w:val="00DC1F53"/>
    <w:rsid w:val="00DC361A"/>
    <w:rsid w:val="00DD5DE2"/>
    <w:rsid w:val="00DE59D3"/>
    <w:rsid w:val="00DE7D8B"/>
    <w:rsid w:val="00DF0DF4"/>
    <w:rsid w:val="00E0521A"/>
    <w:rsid w:val="00E16FB5"/>
    <w:rsid w:val="00E178D9"/>
    <w:rsid w:val="00E21C39"/>
    <w:rsid w:val="00E2483C"/>
    <w:rsid w:val="00E27ACC"/>
    <w:rsid w:val="00E3433E"/>
    <w:rsid w:val="00E3481F"/>
    <w:rsid w:val="00E43B7E"/>
    <w:rsid w:val="00E43E5B"/>
    <w:rsid w:val="00E640FA"/>
    <w:rsid w:val="00E767F4"/>
    <w:rsid w:val="00E77FDB"/>
    <w:rsid w:val="00E80524"/>
    <w:rsid w:val="00E84D7C"/>
    <w:rsid w:val="00E90C54"/>
    <w:rsid w:val="00E95AB3"/>
    <w:rsid w:val="00EA769E"/>
    <w:rsid w:val="00EB12C3"/>
    <w:rsid w:val="00EB2347"/>
    <w:rsid w:val="00EC768E"/>
    <w:rsid w:val="00ED0C3C"/>
    <w:rsid w:val="00ED1F1A"/>
    <w:rsid w:val="00EE44D3"/>
    <w:rsid w:val="00EF32F5"/>
    <w:rsid w:val="00EF6713"/>
    <w:rsid w:val="00F127AF"/>
    <w:rsid w:val="00F13ED1"/>
    <w:rsid w:val="00F15092"/>
    <w:rsid w:val="00F1691E"/>
    <w:rsid w:val="00F220F1"/>
    <w:rsid w:val="00F2480D"/>
    <w:rsid w:val="00F37248"/>
    <w:rsid w:val="00F45214"/>
    <w:rsid w:val="00F50CA0"/>
    <w:rsid w:val="00F53419"/>
    <w:rsid w:val="00F555DE"/>
    <w:rsid w:val="00F565FE"/>
    <w:rsid w:val="00F57BD5"/>
    <w:rsid w:val="00F57D52"/>
    <w:rsid w:val="00F633EE"/>
    <w:rsid w:val="00F71247"/>
    <w:rsid w:val="00F71AB9"/>
    <w:rsid w:val="00F933D9"/>
    <w:rsid w:val="00F93D60"/>
    <w:rsid w:val="00F964EA"/>
    <w:rsid w:val="00F96CAD"/>
    <w:rsid w:val="00F97C96"/>
    <w:rsid w:val="00FB156E"/>
    <w:rsid w:val="00FC23D6"/>
    <w:rsid w:val="00FC6834"/>
    <w:rsid w:val="00FC6951"/>
    <w:rsid w:val="00FC7B49"/>
    <w:rsid w:val="00FD3361"/>
    <w:rsid w:val="00FE1064"/>
    <w:rsid w:val="00FF00A7"/>
    <w:rsid w:val="00FF0E60"/>
    <w:rsid w:val="00FF3600"/>
    <w:rsid w:val="00FF3630"/>
    <w:rsid w:val="00FF60F5"/>
    <w:rsid w:val="01023590"/>
    <w:rsid w:val="0129A1BC"/>
    <w:rsid w:val="017B00E2"/>
    <w:rsid w:val="019D10E4"/>
    <w:rsid w:val="01D7F59E"/>
    <w:rsid w:val="029E161F"/>
    <w:rsid w:val="02BBA0C6"/>
    <w:rsid w:val="02E61C7F"/>
    <w:rsid w:val="03264904"/>
    <w:rsid w:val="037C9F11"/>
    <w:rsid w:val="039280E1"/>
    <w:rsid w:val="03C87651"/>
    <w:rsid w:val="03DA2AA0"/>
    <w:rsid w:val="03DD60A6"/>
    <w:rsid w:val="0412DE71"/>
    <w:rsid w:val="0439C9AD"/>
    <w:rsid w:val="044C246E"/>
    <w:rsid w:val="04815336"/>
    <w:rsid w:val="04A5B843"/>
    <w:rsid w:val="04BCB83B"/>
    <w:rsid w:val="04C27678"/>
    <w:rsid w:val="04F3D495"/>
    <w:rsid w:val="04F66A8D"/>
    <w:rsid w:val="0517898C"/>
    <w:rsid w:val="05588BCB"/>
    <w:rsid w:val="057267D1"/>
    <w:rsid w:val="057E653A"/>
    <w:rsid w:val="05C3C147"/>
    <w:rsid w:val="061A93DB"/>
    <w:rsid w:val="061B7922"/>
    <w:rsid w:val="06635309"/>
    <w:rsid w:val="06847C42"/>
    <w:rsid w:val="06FB4D30"/>
    <w:rsid w:val="07031C4D"/>
    <w:rsid w:val="073CDEEF"/>
    <w:rsid w:val="07522594"/>
    <w:rsid w:val="075CA0C2"/>
    <w:rsid w:val="07B57871"/>
    <w:rsid w:val="07E3EB0C"/>
    <w:rsid w:val="07EF15C2"/>
    <w:rsid w:val="08204CA3"/>
    <w:rsid w:val="0826E13F"/>
    <w:rsid w:val="08F95B6A"/>
    <w:rsid w:val="091C1134"/>
    <w:rsid w:val="092659CC"/>
    <w:rsid w:val="093B8AD2"/>
    <w:rsid w:val="095C9276"/>
    <w:rsid w:val="0992D2AE"/>
    <w:rsid w:val="09BC1D04"/>
    <w:rsid w:val="0A3A1B1B"/>
    <w:rsid w:val="0A44959A"/>
    <w:rsid w:val="0A8C71B4"/>
    <w:rsid w:val="0A92C03D"/>
    <w:rsid w:val="0AFE1756"/>
    <w:rsid w:val="0B28611A"/>
    <w:rsid w:val="0B2EA30F"/>
    <w:rsid w:val="0B498245"/>
    <w:rsid w:val="0B76D4B6"/>
    <w:rsid w:val="0B85B874"/>
    <w:rsid w:val="0B88DB7C"/>
    <w:rsid w:val="0C03BB9C"/>
    <w:rsid w:val="0C2FD09F"/>
    <w:rsid w:val="0CBA2B72"/>
    <w:rsid w:val="0CBB7163"/>
    <w:rsid w:val="0CEC32D0"/>
    <w:rsid w:val="0CF2F707"/>
    <w:rsid w:val="0CF3BDC6"/>
    <w:rsid w:val="0D55DA3D"/>
    <w:rsid w:val="0D7BC8D6"/>
    <w:rsid w:val="0D9C89E3"/>
    <w:rsid w:val="0E37907A"/>
    <w:rsid w:val="0E3A8F61"/>
    <w:rsid w:val="0E65FF21"/>
    <w:rsid w:val="0E86474B"/>
    <w:rsid w:val="0EBDAFA5"/>
    <w:rsid w:val="0EC4DE4B"/>
    <w:rsid w:val="0F3BA805"/>
    <w:rsid w:val="0F529C41"/>
    <w:rsid w:val="0F6377C8"/>
    <w:rsid w:val="0F6767A1"/>
    <w:rsid w:val="0F6EEBFA"/>
    <w:rsid w:val="0FA09BD9"/>
    <w:rsid w:val="0FAC61AD"/>
    <w:rsid w:val="0FB7855D"/>
    <w:rsid w:val="0FCB8CAE"/>
    <w:rsid w:val="0FEF69DC"/>
    <w:rsid w:val="1017A822"/>
    <w:rsid w:val="1019F4AA"/>
    <w:rsid w:val="10692C39"/>
    <w:rsid w:val="1090E980"/>
    <w:rsid w:val="10B380C0"/>
    <w:rsid w:val="10BADC7B"/>
    <w:rsid w:val="10C69583"/>
    <w:rsid w:val="10DD8E0F"/>
    <w:rsid w:val="10DDDDB8"/>
    <w:rsid w:val="110702AD"/>
    <w:rsid w:val="110BC57A"/>
    <w:rsid w:val="111239DE"/>
    <w:rsid w:val="11169103"/>
    <w:rsid w:val="114CC51A"/>
    <w:rsid w:val="1158C315"/>
    <w:rsid w:val="11D5EF01"/>
    <w:rsid w:val="11D69DA5"/>
    <w:rsid w:val="11EAFFDE"/>
    <w:rsid w:val="11F451D4"/>
    <w:rsid w:val="11F79AE7"/>
    <w:rsid w:val="120D75C1"/>
    <w:rsid w:val="1226F8EB"/>
    <w:rsid w:val="12473867"/>
    <w:rsid w:val="1272D09B"/>
    <w:rsid w:val="128FB3A4"/>
    <w:rsid w:val="1309038D"/>
    <w:rsid w:val="135D90B0"/>
    <w:rsid w:val="135EE788"/>
    <w:rsid w:val="13645147"/>
    <w:rsid w:val="138AED30"/>
    <w:rsid w:val="14341F1E"/>
    <w:rsid w:val="14604D10"/>
    <w:rsid w:val="14E09797"/>
    <w:rsid w:val="14F6200A"/>
    <w:rsid w:val="1524DD74"/>
    <w:rsid w:val="153D6363"/>
    <w:rsid w:val="154B6E61"/>
    <w:rsid w:val="154D78BA"/>
    <w:rsid w:val="15813682"/>
    <w:rsid w:val="15C5893F"/>
    <w:rsid w:val="15C88897"/>
    <w:rsid w:val="15DF369D"/>
    <w:rsid w:val="1622FE9C"/>
    <w:rsid w:val="16349047"/>
    <w:rsid w:val="167E8833"/>
    <w:rsid w:val="168541DF"/>
    <w:rsid w:val="16A76756"/>
    <w:rsid w:val="16DD1EF2"/>
    <w:rsid w:val="16FB2C9A"/>
    <w:rsid w:val="1769FAF0"/>
    <w:rsid w:val="17B43089"/>
    <w:rsid w:val="17DCBCDB"/>
    <w:rsid w:val="186CEC1B"/>
    <w:rsid w:val="18A92BEA"/>
    <w:rsid w:val="18E2691F"/>
    <w:rsid w:val="18F0F1AB"/>
    <w:rsid w:val="19110B03"/>
    <w:rsid w:val="194FFB5B"/>
    <w:rsid w:val="195EDBD3"/>
    <w:rsid w:val="1963B0E8"/>
    <w:rsid w:val="197011C3"/>
    <w:rsid w:val="1A140D11"/>
    <w:rsid w:val="1A29E3B9"/>
    <w:rsid w:val="1A67FE36"/>
    <w:rsid w:val="1A695158"/>
    <w:rsid w:val="1AA3B531"/>
    <w:rsid w:val="1AC1F825"/>
    <w:rsid w:val="1AE4107F"/>
    <w:rsid w:val="1AF477FC"/>
    <w:rsid w:val="1AFA8901"/>
    <w:rsid w:val="1B40E40E"/>
    <w:rsid w:val="1B43BFE8"/>
    <w:rsid w:val="1B4A3B0D"/>
    <w:rsid w:val="1B9A02C7"/>
    <w:rsid w:val="1BE7C188"/>
    <w:rsid w:val="1C38C048"/>
    <w:rsid w:val="1C433836"/>
    <w:rsid w:val="1C557FD0"/>
    <w:rsid w:val="1C637715"/>
    <w:rsid w:val="1C6BD471"/>
    <w:rsid w:val="1C92C239"/>
    <w:rsid w:val="1CCBDD6D"/>
    <w:rsid w:val="1CE5CF0B"/>
    <w:rsid w:val="1D220099"/>
    <w:rsid w:val="1D43D113"/>
    <w:rsid w:val="1D85AB58"/>
    <w:rsid w:val="1DAC1696"/>
    <w:rsid w:val="1DBB31D0"/>
    <w:rsid w:val="1DFE6B6A"/>
    <w:rsid w:val="1E0DB115"/>
    <w:rsid w:val="1E2E929A"/>
    <w:rsid w:val="1E32FBCC"/>
    <w:rsid w:val="1E839AA1"/>
    <w:rsid w:val="1F19CECD"/>
    <w:rsid w:val="1F2FE202"/>
    <w:rsid w:val="1F4196FC"/>
    <w:rsid w:val="1F570231"/>
    <w:rsid w:val="1F906A24"/>
    <w:rsid w:val="1FAA14A5"/>
    <w:rsid w:val="1FFE1D33"/>
    <w:rsid w:val="200AB84A"/>
    <w:rsid w:val="203826BA"/>
    <w:rsid w:val="206A0E80"/>
    <w:rsid w:val="206E3F2C"/>
    <w:rsid w:val="208BE9DD"/>
    <w:rsid w:val="20E9DE78"/>
    <w:rsid w:val="21007B4C"/>
    <w:rsid w:val="211328C4"/>
    <w:rsid w:val="2147C35A"/>
    <w:rsid w:val="21D241FA"/>
    <w:rsid w:val="22D7AFD1"/>
    <w:rsid w:val="2300C2AE"/>
    <w:rsid w:val="23218F59"/>
    <w:rsid w:val="23240718"/>
    <w:rsid w:val="2342D98D"/>
    <w:rsid w:val="2347F1F3"/>
    <w:rsid w:val="234E29FC"/>
    <w:rsid w:val="236B51D8"/>
    <w:rsid w:val="23813261"/>
    <w:rsid w:val="2396E68D"/>
    <w:rsid w:val="23AEF7FE"/>
    <w:rsid w:val="23BE679C"/>
    <w:rsid w:val="23BF2D27"/>
    <w:rsid w:val="23CE636C"/>
    <w:rsid w:val="23F222F5"/>
    <w:rsid w:val="24193310"/>
    <w:rsid w:val="245AAAD3"/>
    <w:rsid w:val="246BF296"/>
    <w:rsid w:val="247B41E8"/>
    <w:rsid w:val="24C6692C"/>
    <w:rsid w:val="24CE4F57"/>
    <w:rsid w:val="24DCFB49"/>
    <w:rsid w:val="256B2A78"/>
    <w:rsid w:val="257176A4"/>
    <w:rsid w:val="25C7B50F"/>
    <w:rsid w:val="25CF84DA"/>
    <w:rsid w:val="25EE7868"/>
    <w:rsid w:val="25F2AD51"/>
    <w:rsid w:val="26127445"/>
    <w:rsid w:val="261BDE08"/>
    <w:rsid w:val="266AE878"/>
    <w:rsid w:val="26714EAE"/>
    <w:rsid w:val="267AAE33"/>
    <w:rsid w:val="27355223"/>
    <w:rsid w:val="27437B5F"/>
    <w:rsid w:val="27D2D9A9"/>
    <w:rsid w:val="27EB3FD1"/>
    <w:rsid w:val="28334011"/>
    <w:rsid w:val="28682411"/>
    <w:rsid w:val="2898CA0C"/>
    <w:rsid w:val="28AC0454"/>
    <w:rsid w:val="28FD9FC7"/>
    <w:rsid w:val="2929507D"/>
    <w:rsid w:val="29312384"/>
    <w:rsid w:val="293FB438"/>
    <w:rsid w:val="296BE96D"/>
    <w:rsid w:val="29A7980A"/>
    <w:rsid w:val="29ACA607"/>
    <w:rsid w:val="2A0866CA"/>
    <w:rsid w:val="2A252192"/>
    <w:rsid w:val="2A89A859"/>
    <w:rsid w:val="2ADDE1DE"/>
    <w:rsid w:val="2B335509"/>
    <w:rsid w:val="2B53DAE6"/>
    <w:rsid w:val="2B69D4DA"/>
    <w:rsid w:val="2BB0C25A"/>
    <w:rsid w:val="2BF495C5"/>
    <w:rsid w:val="2C1D7BC1"/>
    <w:rsid w:val="2C3C2899"/>
    <w:rsid w:val="2C9EB44C"/>
    <w:rsid w:val="2CBC8178"/>
    <w:rsid w:val="2CF34741"/>
    <w:rsid w:val="2D09D171"/>
    <w:rsid w:val="2D15C6C4"/>
    <w:rsid w:val="2D2BA84C"/>
    <w:rsid w:val="2D3F168A"/>
    <w:rsid w:val="2D7D4EFB"/>
    <w:rsid w:val="2DB3BAA8"/>
    <w:rsid w:val="2DB91623"/>
    <w:rsid w:val="2DDBD11F"/>
    <w:rsid w:val="2DE3352D"/>
    <w:rsid w:val="2E165927"/>
    <w:rsid w:val="2E5A9759"/>
    <w:rsid w:val="2E62DD27"/>
    <w:rsid w:val="2ECC4662"/>
    <w:rsid w:val="2ED93089"/>
    <w:rsid w:val="2EDAA1BA"/>
    <w:rsid w:val="2EF44E92"/>
    <w:rsid w:val="2F14D3BB"/>
    <w:rsid w:val="2F4D4FDF"/>
    <w:rsid w:val="2FDD77A8"/>
    <w:rsid w:val="2FE21588"/>
    <w:rsid w:val="301CD182"/>
    <w:rsid w:val="3036D2F3"/>
    <w:rsid w:val="30682AE2"/>
    <w:rsid w:val="30BD1CE8"/>
    <w:rsid w:val="30DCCBE5"/>
    <w:rsid w:val="312236F9"/>
    <w:rsid w:val="31752BC1"/>
    <w:rsid w:val="31A8E8ED"/>
    <w:rsid w:val="31AA7AD6"/>
    <w:rsid w:val="31BE4DCC"/>
    <w:rsid w:val="31E0299D"/>
    <w:rsid w:val="31EB8FD5"/>
    <w:rsid w:val="3239C59A"/>
    <w:rsid w:val="3244504C"/>
    <w:rsid w:val="32656C25"/>
    <w:rsid w:val="327841D5"/>
    <w:rsid w:val="3278ED99"/>
    <w:rsid w:val="328F4019"/>
    <w:rsid w:val="32F8DEFD"/>
    <w:rsid w:val="332DCECE"/>
    <w:rsid w:val="33642214"/>
    <w:rsid w:val="3395EFAA"/>
    <w:rsid w:val="33A7D273"/>
    <w:rsid w:val="33C24B09"/>
    <w:rsid w:val="33FFD2D7"/>
    <w:rsid w:val="340A8D1E"/>
    <w:rsid w:val="345DF38D"/>
    <w:rsid w:val="34B09CDD"/>
    <w:rsid w:val="34CE6D96"/>
    <w:rsid w:val="34DA8A02"/>
    <w:rsid w:val="34DE6F84"/>
    <w:rsid w:val="352BD83D"/>
    <w:rsid w:val="35A1E19D"/>
    <w:rsid w:val="35BC7EB0"/>
    <w:rsid w:val="35D7E3B0"/>
    <w:rsid w:val="35DFA569"/>
    <w:rsid w:val="35E1059E"/>
    <w:rsid w:val="361010B3"/>
    <w:rsid w:val="362029B6"/>
    <w:rsid w:val="3645C513"/>
    <w:rsid w:val="36D87B6C"/>
    <w:rsid w:val="3732250F"/>
    <w:rsid w:val="375099AD"/>
    <w:rsid w:val="375ECAD3"/>
    <w:rsid w:val="377428A8"/>
    <w:rsid w:val="3785A17C"/>
    <w:rsid w:val="37980234"/>
    <w:rsid w:val="379A74ED"/>
    <w:rsid w:val="37D490AC"/>
    <w:rsid w:val="381BEB1D"/>
    <w:rsid w:val="38A9D736"/>
    <w:rsid w:val="38BAC202"/>
    <w:rsid w:val="38FA9B34"/>
    <w:rsid w:val="390B3F08"/>
    <w:rsid w:val="394F246C"/>
    <w:rsid w:val="397C71D1"/>
    <w:rsid w:val="39A1626F"/>
    <w:rsid w:val="39E6F667"/>
    <w:rsid w:val="3A251D70"/>
    <w:rsid w:val="3A49488E"/>
    <w:rsid w:val="3A966B95"/>
    <w:rsid w:val="3AE35F72"/>
    <w:rsid w:val="3B0FC4AF"/>
    <w:rsid w:val="3B4670E9"/>
    <w:rsid w:val="3B60E2B8"/>
    <w:rsid w:val="3B77E315"/>
    <w:rsid w:val="3B8ADF44"/>
    <w:rsid w:val="3B8DCA39"/>
    <w:rsid w:val="3B91A10D"/>
    <w:rsid w:val="3BAA9509"/>
    <w:rsid w:val="3BB80D14"/>
    <w:rsid w:val="3BC9960F"/>
    <w:rsid w:val="3BE7527B"/>
    <w:rsid w:val="3C5F17AF"/>
    <w:rsid w:val="3C74A9C6"/>
    <w:rsid w:val="3C80040B"/>
    <w:rsid w:val="3CCC0E90"/>
    <w:rsid w:val="3CE069F6"/>
    <w:rsid w:val="3CE4F5A9"/>
    <w:rsid w:val="3D26E4D7"/>
    <w:rsid w:val="3D5467A3"/>
    <w:rsid w:val="3D5CC3B7"/>
    <w:rsid w:val="3D68135A"/>
    <w:rsid w:val="3D9A1854"/>
    <w:rsid w:val="3DFF88E3"/>
    <w:rsid w:val="3E17E615"/>
    <w:rsid w:val="3E2FF4E1"/>
    <w:rsid w:val="3E4F0B9A"/>
    <w:rsid w:val="3E92C837"/>
    <w:rsid w:val="3E9CD49A"/>
    <w:rsid w:val="3EA89E37"/>
    <w:rsid w:val="3F1BCA4E"/>
    <w:rsid w:val="3F324C2B"/>
    <w:rsid w:val="3F571BE4"/>
    <w:rsid w:val="3F73D7B4"/>
    <w:rsid w:val="3F88B5AA"/>
    <w:rsid w:val="3FA1E3AC"/>
    <w:rsid w:val="3FCBC542"/>
    <w:rsid w:val="3FFF3B9B"/>
    <w:rsid w:val="404C6154"/>
    <w:rsid w:val="40662956"/>
    <w:rsid w:val="4095EB82"/>
    <w:rsid w:val="40B30361"/>
    <w:rsid w:val="40DB6EDB"/>
    <w:rsid w:val="40E56986"/>
    <w:rsid w:val="40E9A036"/>
    <w:rsid w:val="4124DF63"/>
    <w:rsid w:val="412CF208"/>
    <w:rsid w:val="416F37FE"/>
    <w:rsid w:val="41961F21"/>
    <w:rsid w:val="41CC68BC"/>
    <w:rsid w:val="420CB7D8"/>
    <w:rsid w:val="421E44B3"/>
    <w:rsid w:val="425CCC36"/>
    <w:rsid w:val="426C0AAB"/>
    <w:rsid w:val="42864B91"/>
    <w:rsid w:val="42CCDFB6"/>
    <w:rsid w:val="42DE5C85"/>
    <w:rsid w:val="42FAA40B"/>
    <w:rsid w:val="435A7F9B"/>
    <w:rsid w:val="4374C2C8"/>
    <w:rsid w:val="43EFBD8A"/>
    <w:rsid w:val="441CD1E1"/>
    <w:rsid w:val="4498E866"/>
    <w:rsid w:val="44C67AD7"/>
    <w:rsid w:val="44E7C88E"/>
    <w:rsid w:val="46191A47"/>
    <w:rsid w:val="46219BF1"/>
    <w:rsid w:val="46503A0A"/>
    <w:rsid w:val="46525025"/>
    <w:rsid w:val="468123E2"/>
    <w:rsid w:val="468BDD82"/>
    <w:rsid w:val="46E80023"/>
    <w:rsid w:val="47224ACF"/>
    <w:rsid w:val="474E75A8"/>
    <w:rsid w:val="4783CFC8"/>
    <w:rsid w:val="4891FC1A"/>
    <w:rsid w:val="48B09C21"/>
    <w:rsid w:val="492A5B37"/>
    <w:rsid w:val="49588CD2"/>
    <w:rsid w:val="49639ECF"/>
    <w:rsid w:val="4975EDA9"/>
    <w:rsid w:val="4992FF87"/>
    <w:rsid w:val="49BA0120"/>
    <w:rsid w:val="49CD919F"/>
    <w:rsid w:val="49D511B2"/>
    <w:rsid w:val="49EC05C7"/>
    <w:rsid w:val="4A147E23"/>
    <w:rsid w:val="4A2FC96F"/>
    <w:rsid w:val="4A3286F6"/>
    <w:rsid w:val="4A367ED1"/>
    <w:rsid w:val="4AF52F95"/>
    <w:rsid w:val="4B29DD96"/>
    <w:rsid w:val="4B8B6F45"/>
    <w:rsid w:val="4BBEDAEC"/>
    <w:rsid w:val="4BD50FAD"/>
    <w:rsid w:val="4C6CBBA6"/>
    <w:rsid w:val="4C98B554"/>
    <w:rsid w:val="4CAA484A"/>
    <w:rsid w:val="4DAF66A1"/>
    <w:rsid w:val="4DB03160"/>
    <w:rsid w:val="4DCCF6A7"/>
    <w:rsid w:val="4E39E83A"/>
    <w:rsid w:val="4E4B460E"/>
    <w:rsid w:val="4EB65343"/>
    <w:rsid w:val="4EB80870"/>
    <w:rsid w:val="4F467B25"/>
    <w:rsid w:val="4F9BE15C"/>
    <w:rsid w:val="50239514"/>
    <w:rsid w:val="50361D73"/>
    <w:rsid w:val="504297DF"/>
    <w:rsid w:val="508C17A4"/>
    <w:rsid w:val="509D8FB0"/>
    <w:rsid w:val="50F0D1C3"/>
    <w:rsid w:val="50FBC9D3"/>
    <w:rsid w:val="5108ACE1"/>
    <w:rsid w:val="511CBA07"/>
    <w:rsid w:val="512F6D0A"/>
    <w:rsid w:val="51306596"/>
    <w:rsid w:val="5221EDD4"/>
    <w:rsid w:val="52257150"/>
    <w:rsid w:val="52416EEB"/>
    <w:rsid w:val="5247F539"/>
    <w:rsid w:val="52718E3F"/>
    <w:rsid w:val="5282D1DF"/>
    <w:rsid w:val="529BAEC5"/>
    <w:rsid w:val="52A9EB7D"/>
    <w:rsid w:val="53601A74"/>
    <w:rsid w:val="5379F0A0"/>
    <w:rsid w:val="53F14B9E"/>
    <w:rsid w:val="540DCEDA"/>
    <w:rsid w:val="547093F5"/>
    <w:rsid w:val="547B9F38"/>
    <w:rsid w:val="553BD181"/>
    <w:rsid w:val="5569F819"/>
    <w:rsid w:val="56126DEC"/>
    <w:rsid w:val="5659CA30"/>
    <w:rsid w:val="566ABED2"/>
    <w:rsid w:val="5679DC78"/>
    <w:rsid w:val="5690BD0D"/>
    <w:rsid w:val="56F26504"/>
    <w:rsid w:val="56F7784A"/>
    <w:rsid w:val="57089806"/>
    <w:rsid w:val="572253B7"/>
    <w:rsid w:val="5775274D"/>
    <w:rsid w:val="5829620E"/>
    <w:rsid w:val="5831CA89"/>
    <w:rsid w:val="5840452A"/>
    <w:rsid w:val="587BADE3"/>
    <w:rsid w:val="5893457A"/>
    <w:rsid w:val="58B41218"/>
    <w:rsid w:val="58B5A947"/>
    <w:rsid w:val="58C3344B"/>
    <w:rsid w:val="58E767E4"/>
    <w:rsid w:val="592EDA0C"/>
    <w:rsid w:val="59ABB258"/>
    <w:rsid w:val="59CBEBCD"/>
    <w:rsid w:val="59D4BC85"/>
    <w:rsid w:val="5A2928CD"/>
    <w:rsid w:val="5A5304FE"/>
    <w:rsid w:val="5A9D3509"/>
    <w:rsid w:val="5A9F16D8"/>
    <w:rsid w:val="5AF60C84"/>
    <w:rsid w:val="5B356398"/>
    <w:rsid w:val="5B3B1368"/>
    <w:rsid w:val="5BEC0420"/>
    <w:rsid w:val="5C8238F1"/>
    <w:rsid w:val="5C8A7240"/>
    <w:rsid w:val="5CE1DD38"/>
    <w:rsid w:val="5D20AAA6"/>
    <w:rsid w:val="5D6D3810"/>
    <w:rsid w:val="5D90D6B8"/>
    <w:rsid w:val="5D9B06AA"/>
    <w:rsid w:val="5D9FE1CF"/>
    <w:rsid w:val="5E1DDC23"/>
    <w:rsid w:val="5E2674C6"/>
    <w:rsid w:val="5E3EFC88"/>
    <w:rsid w:val="5E53392C"/>
    <w:rsid w:val="5E6CE3C6"/>
    <w:rsid w:val="5E773334"/>
    <w:rsid w:val="5E7B51F9"/>
    <w:rsid w:val="5E82C10C"/>
    <w:rsid w:val="5EB155A9"/>
    <w:rsid w:val="5ED93635"/>
    <w:rsid w:val="5F3BF678"/>
    <w:rsid w:val="5F480D96"/>
    <w:rsid w:val="5F9E6AD2"/>
    <w:rsid w:val="5FA00265"/>
    <w:rsid w:val="5FEB9297"/>
    <w:rsid w:val="5FF35A61"/>
    <w:rsid w:val="6021BCA7"/>
    <w:rsid w:val="606EFF71"/>
    <w:rsid w:val="608CAD98"/>
    <w:rsid w:val="60BF0396"/>
    <w:rsid w:val="613559DC"/>
    <w:rsid w:val="6144867E"/>
    <w:rsid w:val="61828269"/>
    <w:rsid w:val="618A520A"/>
    <w:rsid w:val="61B71E94"/>
    <w:rsid w:val="621B8931"/>
    <w:rsid w:val="623517AB"/>
    <w:rsid w:val="62380738"/>
    <w:rsid w:val="626E77CD"/>
    <w:rsid w:val="627C0215"/>
    <w:rsid w:val="628996FC"/>
    <w:rsid w:val="62F07B62"/>
    <w:rsid w:val="6304B1A3"/>
    <w:rsid w:val="631E52CA"/>
    <w:rsid w:val="633BF1BA"/>
    <w:rsid w:val="63442E75"/>
    <w:rsid w:val="637BEE76"/>
    <w:rsid w:val="63CEB46D"/>
    <w:rsid w:val="63D1E945"/>
    <w:rsid w:val="63D26B86"/>
    <w:rsid w:val="63E1C9B6"/>
    <w:rsid w:val="63FB87AE"/>
    <w:rsid w:val="6404CA9F"/>
    <w:rsid w:val="6432DA26"/>
    <w:rsid w:val="6442F38E"/>
    <w:rsid w:val="647DEA49"/>
    <w:rsid w:val="649B6063"/>
    <w:rsid w:val="64BA232B"/>
    <w:rsid w:val="64C2EDD1"/>
    <w:rsid w:val="64DB131B"/>
    <w:rsid w:val="651633DF"/>
    <w:rsid w:val="6516A5C2"/>
    <w:rsid w:val="654069F1"/>
    <w:rsid w:val="656113C5"/>
    <w:rsid w:val="65902FD6"/>
    <w:rsid w:val="65B5C5A1"/>
    <w:rsid w:val="65CB1DE5"/>
    <w:rsid w:val="6624DA93"/>
    <w:rsid w:val="6644581F"/>
    <w:rsid w:val="66504E42"/>
    <w:rsid w:val="666F3749"/>
    <w:rsid w:val="66A92FFA"/>
    <w:rsid w:val="6758D6BC"/>
    <w:rsid w:val="677336E5"/>
    <w:rsid w:val="678FE473"/>
    <w:rsid w:val="67DBB556"/>
    <w:rsid w:val="6857101C"/>
    <w:rsid w:val="688AECC8"/>
    <w:rsid w:val="68B53AD9"/>
    <w:rsid w:val="68FEF544"/>
    <w:rsid w:val="6947CEB3"/>
    <w:rsid w:val="695A69EA"/>
    <w:rsid w:val="696A8BCF"/>
    <w:rsid w:val="6985E38A"/>
    <w:rsid w:val="69AB064A"/>
    <w:rsid w:val="69D80A33"/>
    <w:rsid w:val="6A0213DF"/>
    <w:rsid w:val="6A06D976"/>
    <w:rsid w:val="6A082FC0"/>
    <w:rsid w:val="6A4DBAFB"/>
    <w:rsid w:val="6AD4CB78"/>
    <w:rsid w:val="6ADC36DF"/>
    <w:rsid w:val="6B4C2C38"/>
    <w:rsid w:val="6B562E34"/>
    <w:rsid w:val="6B8FBBF0"/>
    <w:rsid w:val="6BBABD2A"/>
    <w:rsid w:val="6C8E0D73"/>
    <w:rsid w:val="6C963E55"/>
    <w:rsid w:val="6CB69487"/>
    <w:rsid w:val="6CFA4889"/>
    <w:rsid w:val="6D10D2B1"/>
    <w:rsid w:val="6D3DC6DF"/>
    <w:rsid w:val="6D5A19DF"/>
    <w:rsid w:val="6D6E8EEE"/>
    <w:rsid w:val="6D822C0A"/>
    <w:rsid w:val="6DABB9C9"/>
    <w:rsid w:val="6E1B4FEC"/>
    <w:rsid w:val="6E3BA69E"/>
    <w:rsid w:val="6E5264E8"/>
    <w:rsid w:val="6E5B590C"/>
    <w:rsid w:val="6E604BA1"/>
    <w:rsid w:val="6E6BAB87"/>
    <w:rsid w:val="6E7D1F52"/>
    <w:rsid w:val="6EA58A3B"/>
    <w:rsid w:val="6EA63D82"/>
    <w:rsid w:val="6EE8298D"/>
    <w:rsid w:val="6F306FA6"/>
    <w:rsid w:val="6F813E06"/>
    <w:rsid w:val="6FC2576F"/>
    <w:rsid w:val="6FE2B881"/>
    <w:rsid w:val="70277574"/>
    <w:rsid w:val="7041F1DE"/>
    <w:rsid w:val="70882846"/>
    <w:rsid w:val="70DA380F"/>
    <w:rsid w:val="70E7F4D4"/>
    <w:rsid w:val="711F65F7"/>
    <w:rsid w:val="71393369"/>
    <w:rsid w:val="71707370"/>
    <w:rsid w:val="7188C73F"/>
    <w:rsid w:val="718A05AA"/>
    <w:rsid w:val="719547A1"/>
    <w:rsid w:val="71B4B94B"/>
    <w:rsid w:val="71B77EA5"/>
    <w:rsid w:val="71B7C937"/>
    <w:rsid w:val="71B8A560"/>
    <w:rsid w:val="71DCFA71"/>
    <w:rsid w:val="72072260"/>
    <w:rsid w:val="721E956C"/>
    <w:rsid w:val="72512841"/>
    <w:rsid w:val="725C1D1F"/>
    <w:rsid w:val="72879AEE"/>
    <w:rsid w:val="72E861A7"/>
    <w:rsid w:val="7301F4D2"/>
    <w:rsid w:val="730CA8E6"/>
    <w:rsid w:val="73647E78"/>
    <w:rsid w:val="73E66D27"/>
    <w:rsid w:val="74267A70"/>
    <w:rsid w:val="7437A9CC"/>
    <w:rsid w:val="743DF8A5"/>
    <w:rsid w:val="7445503B"/>
    <w:rsid w:val="7448346D"/>
    <w:rsid w:val="74484CAC"/>
    <w:rsid w:val="744E74B3"/>
    <w:rsid w:val="74512FA4"/>
    <w:rsid w:val="74572F90"/>
    <w:rsid w:val="749C5196"/>
    <w:rsid w:val="74C1A66C"/>
    <w:rsid w:val="74C3B954"/>
    <w:rsid w:val="74C7AA99"/>
    <w:rsid w:val="74DB7347"/>
    <w:rsid w:val="7508DAB6"/>
    <w:rsid w:val="75100AF7"/>
    <w:rsid w:val="751C9390"/>
    <w:rsid w:val="75277E64"/>
    <w:rsid w:val="757A48C4"/>
    <w:rsid w:val="7593BDE1"/>
    <w:rsid w:val="75BA72A3"/>
    <w:rsid w:val="760A1BBA"/>
    <w:rsid w:val="76341DF2"/>
    <w:rsid w:val="763F5463"/>
    <w:rsid w:val="76476144"/>
    <w:rsid w:val="765D76CD"/>
    <w:rsid w:val="76E65567"/>
    <w:rsid w:val="776422C5"/>
    <w:rsid w:val="7775797C"/>
    <w:rsid w:val="7776BF33"/>
    <w:rsid w:val="777E2704"/>
    <w:rsid w:val="77B9A3D6"/>
    <w:rsid w:val="77C9AE63"/>
    <w:rsid w:val="77CE6049"/>
    <w:rsid w:val="77F9472E"/>
    <w:rsid w:val="781C2A9E"/>
    <w:rsid w:val="782B89A0"/>
    <w:rsid w:val="7834C1CF"/>
    <w:rsid w:val="788F6F97"/>
    <w:rsid w:val="7898151B"/>
    <w:rsid w:val="78A98E1C"/>
    <w:rsid w:val="78BB63D7"/>
    <w:rsid w:val="78CF85D4"/>
    <w:rsid w:val="792525DD"/>
    <w:rsid w:val="7974C15D"/>
    <w:rsid w:val="7995178F"/>
    <w:rsid w:val="79EF7835"/>
    <w:rsid w:val="7A113937"/>
    <w:rsid w:val="7A1BB20B"/>
    <w:rsid w:val="7A4B59BA"/>
    <w:rsid w:val="7A508AE3"/>
    <w:rsid w:val="7A736640"/>
    <w:rsid w:val="7AAC68E7"/>
    <w:rsid w:val="7B1091BE"/>
    <w:rsid w:val="7B8AC38C"/>
    <w:rsid w:val="7BAB5FA5"/>
    <w:rsid w:val="7BD12D9A"/>
    <w:rsid w:val="7BD1AC1F"/>
    <w:rsid w:val="7BEBD77D"/>
    <w:rsid w:val="7C04D050"/>
    <w:rsid w:val="7CAC1D6F"/>
    <w:rsid w:val="7CD08DFF"/>
    <w:rsid w:val="7D3A4637"/>
    <w:rsid w:val="7D9BA315"/>
    <w:rsid w:val="7E2B9013"/>
    <w:rsid w:val="7E4C0798"/>
    <w:rsid w:val="7E60A7D3"/>
    <w:rsid w:val="7F05FA97"/>
    <w:rsid w:val="7F408BF4"/>
    <w:rsid w:val="7F57BF6B"/>
    <w:rsid w:val="7FB354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2D8F"/>
  <w15:chartTrackingRefBased/>
  <w15:docId w15:val="{F9FC2B01-33A9-475D-80BC-2C167D24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93B"/>
    <w:pPr>
      <w:spacing w:after="0" w:line="240" w:lineRule="auto"/>
    </w:pPr>
    <w:rPr>
      <w:sz w:val="24"/>
      <w:szCs w:val="24"/>
      <w:lang w:val="en-US"/>
    </w:rPr>
  </w:style>
  <w:style w:type="paragraph" w:styleId="Heading2">
    <w:name w:val="heading 2"/>
    <w:basedOn w:val="Normal"/>
    <w:next w:val="Normal"/>
    <w:uiPriority w:val="9"/>
    <w:unhideWhenUsed/>
    <w:qFormat/>
    <w:rsid w:val="654069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93B"/>
    <w:pPr>
      <w:tabs>
        <w:tab w:val="center" w:pos="4680"/>
        <w:tab w:val="right" w:pos="9360"/>
      </w:tabs>
    </w:pPr>
  </w:style>
  <w:style w:type="character" w:customStyle="1" w:styleId="HeaderChar">
    <w:name w:val="Header Char"/>
    <w:basedOn w:val="DefaultParagraphFont"/>
    <w:link w:val="Header"/>
    <w:uiPriority w:val="99"/>
    <w:rsid w:val="0035693B"/>
    <w:rPr>
      <w:sz w:val="24"/>
      <w:szCs w:val="24"/>
      <w:lang w:val="en-US"/>
    </w:rPr>
  </w:style>
  <w:style w:type="paragraph" w:styleId="Footer">
    <w:name w:val="footer"/>
    <w:basedOn w:val="Normal"/>
    <w:link w:val="FooterChar"/>
    <w:uiPriority w:val="99"/>
    <w:unhideWhenUsed/>
    <w:rsid w:val="006D3CA0"/>
    <w:pPr>
      <w:tabs>
        <w:tab w:val="center" w:pos="4513"/>
        <w:tab w:val="right" w:pos="9026"/>
      </w:tabs>
    </w:pPr>
  </w:style>
  <w:style w:type="character" w:customStyle="1" w:styleId="FooterChar">
    <w:name w:val="Footer Char"/>
    <w:basedOn w:val="DefaultParagraphFont"/>
    <w:link w:val="Footer"/>
    <w:uiPriority w:val="99"/>
    <w:rsid w:val="006D3CA0"/>
    <w:rPr>
      <w:sz w:val="24"/>
      <w:szCs w:val="24"/>
      <w:lang w:val="en-US"/>
    </w:rPr>
  </w:style>
  <w:style w:type="character" w:styleId="CommentReference">
    <w:name w:val="annotation reference"/>
    <w:basedOn w:val="DefaultParagraphFont"/>
    <w:uiPriority w:val="99"/>
    <w:semiHidden/>
    <w:unhideWhenUsed/>
    <w:rsid w:val="0059287F"/>
    <w:rPr>
      <w:sz w:val="16"/>
      <w:szCs w:val="16"/>
    </w:rPr>
  </w:style>
  <w:style w:type="paragraph" w:styleId="CommentText">
    <w:name w:val="annotation text"/>
    <w:basedOn w:val="Normal"/>
    <w:link w:val="CommentTextChar"/>
    <w:uiPriority w:val="99"/>
    <w:unhideWhenUsed/>
    <w:rsid w:val="0059287F"/>
    <w:rPr>
      <w:sz w:val="20"/>
      <w:szCs w:val="20"/>
    </w:rPr>
  </w:style>
  <w:style w:type="character" w:customStyle="1" w:styleId="CommentTextChar">
    <w:name w:val="Comment Text Char"/>
    <w:basedOn w:val="DefaultParagraphFont"/>
    <w:link w:val="CommentText"/>
    <w:uiPriority w:val="99"/>
    <w:rsid w:val="0059287F"/>
    <w:rPr>
      <w:sz w:val="20"/>
      <w:szCs w:val="20"/>
      <w:lang w:val="en-US"/>
    </w:rPr>
  </w:style>
  <w:style w:type="paragraph" w:styleId="CommentSubject">
    <w:name w:val="annotation subject"/>
    <w:basedOn w:val="CommentText"/>
    <w:next w:val="CommentText"/>
    <w:link w:val="CommentSubjectChar"/>
    <w:uiPriority w:val="99"/>
    <w:semiHidden/>
    <w:unhideWhenUsed/>
    <w:rsid w:val="0059287F"/>
    <w:rPr>
      <w:b/>
      <w:bCs/>
    </w:rPr>
  </w:style>
  <w:style w:type="character" w:customStyle="1" w:styleId="CommentSubjectChar">
    <w:name w:val="Comment Subject Char"/>
    <w:basedOn w:val="CommentTextChar"/>
    <w:link w:val="CommentSubject"/>
    <w:uiPriority w:val="99"/>
    <w:semiHidden/>
    <w:rsid w:val="0059287F"/>
    <w:rPr>
      <w:b/>
      <w:bCs/>
      <w:sz w:val="20"/>
      <w:szCs w:val="20"/>
      <w:lang w:val="en-US"/>
    </w:rPr>
  </w:style>
  <w:style w:type="character" w:styleId="Mention">
    <w:name w:val="Mention"/>
    <w:basedOn w:val="DefaultParagraphFont"/>
    <w:uiPriority w:val="99"/>
    <w:unhideWhenUsed/>
    <w:rsid w:val="00CB2F00"/>
    <w:rPr>
      <w:color w:val="2B579A"/>
      <w:shd w:val="clear" w:color="auto" w:fill="E1DFDD"/>
    </w:rPr>
  </w:style>
  <w:style w:type="character" w:styleId="Hyperlink">
    <w:name w:val="Hyperlink"/>
    <w:basedOn w:val="DefaultParagraphFont"/>
    <w:uiPriority w:val="99"/>
    <w:unhideWhenUsed/>
    <w:rsid w:val="00441449"/>
    <w:rPr>
      <w:color w:val="0563C1" w:themeColor="hyperlink"/>
      <w:u w:val="single"/>
    </w:rPr>
  </w:style>
  <w:style w:type="character" w:styleId="UnresolvedMention">
    <w:name w:val="Unresolved Mention"/>
    <w:basedOn w:val="DefaultParagraphFont"/>
    <w:uiPriority w:val="99"/>
    <w:semiHidden/>
    <w:unhideWhenUsed/>
    <w:rsid w:val="00441449"/>
    <w:rPr>
      <w:color w:val="605E5C"/>
      <w:shd w:val="clear" w:color="auto" w:fill="E1DFDD"/>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E640FA"/>
    <w:pPr>
      <w:spacing w:after="0" w:line="240" w:lineRule="auto"/>
    </w:pPr>
    <w:rPr>
      <w:sz w:val="24"/>
      <w:szCs w:val="24"/>
      <w:lang w:val="en-US"/>
    </w:rPr>
  </w:style>
  <w:style w:type="paragraph" w:styleId="FootnoteText">
    <w:name w:val="footnote text"/>
    <w:basedOn w:val="Normal"/>
    <w:link w:val="FootnoteTextChar"/>
    <w:uiPriority w:val="99"/>
    <w:semiHidden/>
    <w:unhideWhenUsed/>
    <w:rsid w:val="00EC768E"/>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C768E"/>
    <w:rPr>
      <w:kern w:val="2"/>
      <w:sz w:val="20"/>
      <w:szCs w:val="20"/>
      <w:lang w:val="en-US"/>
      <w14:ligatures w14:val="standardContextual"/>
    </w:rPr>
  </w:style>
  <w:style w:type="character" w:styleId="FootnoteReference">
    <w:name w:val="footnote reference"/>
    <w:basedOn w:val="DefaultParagraphFont"/>
    <w:uiPriority w:val="99"/>
    <w:semiHidden/>
    <w:unhideWhenUsed/>
    <w:rsid w:val="00EC76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heakodanik.ee/wp-content/uploads/2025/09/Variraport-vabauhenduste-riigieelarvest-rahastamise-juhendi-jargimisest-2023-2025.pdf" TargetMode="External"/><Relationship Id="rId1" Type="http://schemas.openxmlformats.org/officeDocument/2006/relationships/hyperlink" Target="https://praxis.ee/uploads/2026/06/SF%20L&#245;pparuann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17AADF8D7AF44B9E0F2C22D7A14AE1" ma:contentTypeVersion="19" ma:contentTypeDescription="Loo uus dokument" ma:contentTypeScope="" ma:versionID="e05d4836e9444257cb714f7002d0d1a3">
  <xsd:schema xmlns:xsd="http://www.w3.org/2001/XMLSchema" xmlns:xs="http://www.w3.org/2001/XMLSchema" xmlns:p="http://schemas.microsoft.com/office/2006/metadata/properties" xmlns:ns2="375a04bf-7cf5-4daa-b3e4-2440b55a35c6" xmlns:ns3="35c5ef7c-725c-440b-abe4-be1cf878967f" targetNamespace="http://schemas.microsoft.com/office/2006/metadata/properties" ma:root="true" ma:fieldsID="190d5906176f9ce297131ea0273b1190" ns2:_="" ns3:_="">
    <xsd:import namespace="375a04bf-7cf5-4daa-b3e4-2440b55a35c6"/>
    <xsd:import namespace="35c5ef7c-725c-440b-abe4-be1cf87896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a04bf-7cf5-4daa-b3e4-2440b55a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73719990-c6bf-4b7f-8131-a9aa308231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5ef7c-725c-440b-abe4-be1cf878967f" elementFormDefault="qualified">
    <xsd:import namespace="http://schemas.microsoft.com/office/2006/documentManagement/types"/>
    <xsd:import namespace="http://schemas.microsoft.com/office/infopath/2007/PartnerControls"/>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9801a8bb-f6c4-41ee-8b49-55a3e439c496}" ma:internalName="TaxCatchAll" ma:showField="CatchAllData" ma:web="35c5ef7c-725c-440b-abe4-be1cf8789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5a04bf-7cf5-4daa-b3e4-2440b55a35c6">
      <Terms xmlns="http://schemas.microsoft.com/office/infopath/2007/PartnerControls"/>
    </lcf76f155ced4ddcb4097134ff3c332f>
    <TaxCatchAll xmlns="35c5ef7c-725c-440b-abe4-be1cf87896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C144B-7EE9-463B-8BAC-4E3B3C409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a04bf-7cf5-4daa-b3e4-2440b55a35c6"/>
    <ds:schemaRef ds:uri="35c5ef7c-725c-440b-abe4-be1cf8789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835AFE-30D9-453C-9C10-04ED5D012720}">
  <ds:schemaRefs>
    <ds:schemaRef ds:uri="http://schemas.microsoft.com/office/2006/metadata/properties"/>
    <ds:schemaRef ds:uri="http://schemas.microsoft.com/office/infopath/2007/PartnerControls"/>
    <ds:schemaRef ds:uri="375a04bf-7cf5-4daa-b3e4-2440b55a35c6"/>
    <ds:schemaRef ds:uri="35c5ef7c-725c-440b-abe4-be1cf878967f"/>
  </ds:schemaRefs>
</ds:datastoreItem>
</file>

<file path=customXml/itemProps3.xml><?xml version="1.0" encoding="utf-8"?>
<ds:datastoreItem xmlns:ds="http://schemas.openxmlformats.org/officeDocument/2006/customXml" ds:itemID="{AC118499-CD2C-48F2-8C25-5E7B93D52CBD}">
  <ds:schemaRefs>
    <ds:schemaRef ds:uri="http://schemas.microsoft.com/sharepoint/v3/contenttype/forms"/>
  </ds:schemaRefs>
</ds:datastoreItem>
</file>

<file path=customXml/itemProps4.xml><?xml version="1.0" encoding="utf-8"?>
<ds:datastoreItem xmlns:ds="http://schemas.openxmlformats.org/officeDocument/2006/customXml" ds:itemID="{9742CEF0-AD8A-43A2-BA56-F1A7A9417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1666</Words>
  <Characters>9497</Characters>
  <Application>Microsoft Office Word</Application>
  <DocSecurity>0</DocSecurity>
  <Lines>79</Lines>
  <Paragraphs>22</Paragraphs>
  <ScaleCrop>false</ScaleCrop>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Toomesaar</dc:creator>
  <cp:keywords/>
  <dc:description/>
  <cp:lastModifiedBy>Triin Toomesaar</cp:lastModifiedBy>
  <cp:revision>2</cp:revision>
  <dcterms:created xsi:type="dcterms:W3CDTF">2026-08-07T07:43:00Z</dcterms:created>
  <dcterms:modified xsi:type="dcterms:W3CDTF">2026-08-07T07:43:00Z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0x0101001217AADF8D7AF44B9E0F2C22D7A14AE1</vt:lpwstr>
  </property>
  <property fmtid="{D5CDD505-2E9C-101B-9397-08002B2CF9AE}" pid="3" name="MediaServiceImageTags">
    <vt:lpwstr/>
  </property>
</Properties>
</file>